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text" w:horzAnchor="margin" w:tblpY="-159"/>
        <w:bidiVisual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35"/>
        <w:gridCol w:w="2646"/>
        <w:gridCol w:w="1798"/>
        <w:gridCol w:w="3741"/>
      </w:tblGrid>
      <w:tr w:rsidR="008F3A58" w:rsidRPr="00420E12" w:rsidTr="008F3A58">
        <w:trPr>
          <w:trHeight w:val="295"/>
        </w:trPr>
        <w:tc>
          <w:tcPr>
            <w:tcW w:w="5079" w:type="dxa"/>
            <w:gridSpan w:val="3"/>
          </w:tcPr>
          <w:p w:rsidR="008F3A58" w:rsidRPr="00420E12" w:rsidRDefault="008F3A58" w:rsidP="008F3A58">
            <w:pPr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8F3A58" w:rsidRPr="00420E12" w:rsidRDefault="008F3A58" w:rsidP="008F3A58">
            <w:pPr>
              <w:ind w:firstLine="720"/>
              <w:rPr>
                <w:rFonts w:ascii="Arial" w:hAnsi="Arial"/>
                <w:sz w:val="26"/>
                <w:szCs w:val="26"/>
                <w:rtl/>
              </w:rPr>
            </w:pPr>
          </w:p>
        </w:tc>
        <w:tc>
          <w:tcPr>
            <w:tcW w:w="3741" w:type="dxa"/>
          </w:tcPr>
          <w:p w:rsidR="00557F92" w:rsidRDefault="00557F92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8F3A58" w:rsidRPr="00420E12" w:rsidRDefault="008F3A58" w:rsidP="008F3A58">
            <w:pPr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</w:tr>
      <w:tr w:rsidR="008F3A58" w:rsidRPr="00420E12" w:rsidTr="008F3A58">
        <w:trPr>
          <w:trHeight w:val="295"/>
        </w:trPr>
        <w:tc>
          <w:tcPr>
            <w:tcW w:w="635" w:type="dxa"/>
          </w:tcPr>
          <w:p w:rsidR="008F3A58" w:rsidRPr="00420E12" w:rsidRDefault="008F3A58" w:rsidP="008F3A58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420E12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ל</w:t>
            </w:r>
            <w:r w:rsidRPr="00420E12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פני </w:t>
            </w:r>
          </w:p>
        </w:tc>
        <w:tc>
          <w:tcPr>
            <w:tcW w:w="8185" w:type="dxa"/>
            <w:gridSpan w:val="3"/>
          </w:tcPr>
          <w:p w:rsidR="008F3A58" w:rsidRPr="00420E12" w:rsidRDefault="008F3A58" w:rsidP="008F3A58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420E12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כב' </w:t>
            </w:r>
            <w:r w:rsidRPr="00420E12">
              <w:rPr>
                <w:rFonts w:ascii="Arial" w:hAnsi="Arial"/>
                <w:b/>
                <w:bCs/>
                <w:sz w:val="26"/>
                <w:szCs w:val="26"/>
                <w:rtl/>
              </w:rPr>
              <w:t>ה</w:t>
            </w:r>
            <w:sdt>
              <w:sdtPr>
                <w:rPr>
                  <w:sz w:val="26"/>
                  <w:szCs w:val="26"/>
                  <w:rtl/>
                </w:rPr>
                <w:alias w:val="1574"/>
                <w:tag w:val="1574"/>
                <w:id w:val="1264808568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שופטת</w:t>
                </w:r>
              </w:sdtContent>
            </w:sdt>
            <w:r w:rsidRPr="00420E12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  </w:t>
            </w:r>
            <w:sdt>
              <w:sdtPr>
                <w:rPr>
                  <w:sz w:val="26"/>
                  <w:szCs w:val="26"/>
                  <w:rtl/>
                </w:rPr>
                <w:alias w:val="1573"/>
                <w:tag w:val="1573"/>
                <w:id w:val="-104474573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ירדנה סרוסי</w:t>
                </w:r>
              </w:sdtContent>
            </w:sdt>
          </w:p>
          <w:p w:rsidR="008F3A58" w:rsidRPr="00420E12" w:rsidRDefault="008F3A58" w:rsidP="008F3A58">
            <w:pPr>
              <w:rPr>
                <w:rFonts w:ascii="Arial" w:hAnsi="Arial" w:cs="FrankRuehl"/>
                <w:sz w:val="26"/>
                <w:szCs w:val="26"/>
                <w:highlight w:val="yellow"/>
              </w:rPr>
            </w:pPr>
          </w:p>
        </w:tc>
      </w:tr>
      <w:tr w:rsidR="008F3A58" w:rsidRPr="00420E12" w:rsidTr="008F3A58">
        <w:tc>
          <w:tcPr>
            <w:tcW w:w="3281" w:type="dxa"/>
            <w:gridSpan w:val="2"/>
          </w:tcPr>
          <w:sdt>
            <w:sdtPr>
              <w:rPr>
                <w:sz w:val="26"/>
                <w:szCs w:val="26"/>
                <w:rtl/>
              </w:rPr>
              <w:alias w:val="1180"/>
              <w:tag w:val="1180"/>
              <w:id w:val="1169446867"/>
              <w:text w:multiLine="1"/>
            </w:sdtPr>
            <w:sdtEndPr/>
            <w:sdtContent>
              <w:p w:rsidR="00557F92" w:rsidRDefault="005675E3" w:rsidP="00F75FFE">
                <w:pPr>
                  <w:rPr>
                    <w:rFonts w:ascii="Arial" w:hAnsi="Arial"/>
                    <w:b/>
                    <w:bCs/>
                    <w:sz w:val="26"/>
                    <w:szCs w:val="26"/>
                  </w:rPr>
                </w:pPr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מערער</w:t>
                </w:r>
              </w:p>
            </w:sdtContent>
          </w:sdt>
        </w:tc>
        <w:tc>
          <w:tcPr>
            <w:tcW w:w="5539" w:type="dxa"/>
            <w:gridSpan w:val="2"/>
          </w:tcPr>
          <w:p w:rsidR="008F3A58" w:rsidRPr="00420E12" w:rsidRDefault="008F3A58" w:rsidP="008F3A58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8F3A58" w:rsidRPr="00F75FFE" w:rsidRDefault="00E34494" w:rsidP="00F75FF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2124652378"/>
                <w:text w:multiLine="1"/>
              </w:sdtPr>
              <w:sdtEndPr/>
              <w:sdtContent>
                <w:r w:rsidR="00E67EFF" w:rsidRPr="00F75FFE">
                  <w:rPr>
                    <w:b/>
                    <w:bCs/>
                    <w:sz w:val="26"/>
                    <w:szCs w:val="26"/>
                    <w:rtl/>
                  </w:rPr>
                  <w:t>יעקב שמואל</w:t>
                </w:r>
              </w:sdtContent>
            </w:sdt>
            <w:r w:rsidR="008F3A58" w:rsidRPr="00F75FF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    </w:t>
            </w:r>
          </w:p>
          <w:p w:rsidR="008F3A58" w:rsidRPr="00F75FFE" w:rsidRDefault="00F75FFE" w:rsidP="008F3A58">
            <w:pPr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 w:hint="cs"/>
                <w:sz w:val="26"/>
                <w:szCs w:val="26"/>
                <w:rtl/>
              </w:rPr>
              <w:t>ע"י ב"כ עו"ד עמנואל איפרגן</w:t>
            </w:r>
          </w:p>
        </w:tc>
      </w:tr>
      <w:tr w:rsidR="008F3A58" w:rsidRPr="00420E12" w:rsidTr="008F3A58">
        <w:tc>
          <w:tcPr>
            <w:tcW w:w="8820" w:type="dxa"/>
            <w:gridSpan w:val="4"/>
          </w:tcPr>
          <w:p w:rsidR="008F3A58" w:rsidRPr="00420E12" w:rsidRDefault="008F3A58" w:rsidP="008F3A58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8F3A58" w:rsidRPr="00420E12" w:rsidRDefault="008F3A58" w:rsidP="008F3A58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420E12">
              <w:rPr>
                <w:rFonts w:ascii="Arial" w:hAnsi="Arial"/>
                <w:b/>
                <w:bCs/>
                <w:sz w:val="26"/>
                <w:szCs w:val="26"/>
                <w:rtl/>
              </w:rPr>
              <w:t>נגד</w:t>
            </w:r>
          </w:p>
          <w:p w:rsidR="008F3A58" w:rsidRPr="00420E12" w:rsidRDefault="008F3A58" w:rsidP="008F3A58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8F3A58" w:rsidRPr="00420E12" w:rsidTr="008F3A58">
        <w:sdt>
          <w:sdtPr>
            <w:rPr>
              <w:sz w:val="26"/>
              <w:szCs w:val="26"/>
              <w:rtl/>
            </w:rPr>
            <w:alias w:val="1184"/>
            <w:tag w:val="1184"/>
            <w:id w:val="469171988"/>
            <w:text/>
          </w:sdtPr>
          <w:sdtEndPr/>
          <w:sdtContent>
            <w:tc>
              <w:tcPr>
                <w:tcW w:w="3281" w:type="dxa"/>
                <w:gridSpan w:val="2"/>
              </w:tcPr>
              <w:p w:rsidR="008F3A58" w:rsidRPr="00420E12" w:rsidRDefault="008F3A58" w:rsidP="00F75FFE">
                <w:pPr>
                  <w:rPr>
                    <w:rFonts w:ascii="Arial" w:hAnsi="Arial"/>
                    <w:b/>
                    <w:bCs/>
                    <w:sz w:val="26"/>
                    <w:szCs w:val="26"/>
                  </w:rPr>
                </w:pPr>
                <w:r w:rsidRPr="00420E12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משיב</w:t>
                </w:r>
              </w:p>
            </w:tc>
          </w:sdtContent>
        </w:sdt>
        <w:tc>
          <w:tcPr>
            <w:tcW w:w="5539" w:type="dxa"/>
            <w:gridSpan w:val="2"/>
          </w:tcPr>
          <w:p w:rsidR="008F3A58" w:rsidRPr="00F75FFE" w:rsidRDefault="008F3A58" w:rsidP="008F3A58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8F3A58" w:rsidRPr="00F75FFE" w:rsidRDefault="00F75FFE" w:rsidP="00F75FF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F75FFE">
              <w:rPr>
                <w:rFonts w:hint="cs"/>
                <w:b/>
                <w:bCs/>
                <w:sz w:val="26"/>
                <w:szCs w:val="26"/>
                <w:rtl/>
              </w:rPr>
              <w:t>פקיד שומה יחידה ארצית לשומה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1044989751"/>
                <w:showingPlcHdr/>
                <w:text w:multiLine="1"/>
              </w:sdtPr>
              <w:sdtEndPr/>
              <w:sdtContent>
                <w:r w:rsidRPr="00F75FFE">
                  <w:rPr>
                    <w:b/>
                    <w:bCs/>
                    <w:sz w:val="26"/>
                    <w:szCs w:val="26"/>
                    <w:rtl/>
                  </w:rPr>
                  <w:t xml:space="preserve">     </w:t>
                </w:r>
              </w:sdtContent>
            </w:sdt>
          </w:p>
          <w:p w:rsidR="008F3A58" w:rsidRDefault="00F75FFE" w:rsidP="008F3A58">
            <w:pPr>
              <w:rPr>
                <w:rFonts w:ascii="Arial" w:hAnsi="Arial"/>
                <w:sz w:val="26"/>
                <w:szCs w:val="26"/>
                <w:rtl/>
              </w:rPr>
            </w:pPr>
            <w:r>
              <w:rPr>
                <w:rFonts w:ascii="Arial" w:hAnsi="Arial" w:hint="cs"/>
                <w:sz w:val="26"/>
                <w:szCs w:val="26"/>
                <w:rtl/>
              </w:rPr>
              <w:t>ע"י ב"כ עו"ד הגר אסף</w:t>
            </w:r>
          </w:p>
          <w:p w:rsidR="00F75FFE" w:rsidRPr="00F75FFE" w:rsidRDefault="00F75FFE" w:rsidP="008F3A58">
            <w:pPr>
              <w:rPr>
                <w:rFonts w:ascii="Arial" w:hAnsi="Arial"/>
                <w:sz w:val="26"/>
                <w:szCs w:val="26"/>
                <w:rtl/>
              </w:rPr>
            </w:pPr>
            <w:r>
              <w:rPr>
                <w:rFonts w:ascii="Arial" w:hAnsi="Arial" w:hint="cs"/>
                <w:sz w:val="26"/>
                <w:szCs w:val="26"/>
                <w:rtl/>
              </w:rPr>
              <w:t>פמת"א (אזרחי)</w:t>
            </w:r>
          </w:p>
          <w:p w:rsidR="008F3A58" w:rsidRPr="00420E12" w:rsidRDefault="008F3A58" w:rsidP="008F3A58">
            <w:pPr>
              <w:bidi w:val="0"/>
              <w:jc w:val="right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</w:tr>
    </w:tbl>
    <w:p w:rsidR="0002177A" w:rsidRDefault="0002177A">
      <w:pPr>
        <w:rPr>
          <w:rtl/>
        </w:rPr>
      </w:pPr>
    </w:p>
    <w:p w:rsidR="0002177A" w:rsidRDefault="0002177A">
      <w:pPr>
        <w:rPr>
          <w:rtl/>
        </w:rPr>
      </w:pPr>
    </w:p>
    <w:p w:rsidR="0002177A" w:rsidRDefault="0002177A"/>
    <w:tbl>
      <w:tblPr>
        <w:tblStyle w:val="a5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02177A">
        <w:trPr>
          <w:jc w:val="center"/>
        </w:trPr>
        <w:tc>
          <w:tcPr>
            <w:tcW w:w="8820" w:type="dxa"/>
          </w:tcPr>
          <w:p w:rsidR="0002177A" w:rsidRPr="00F75FFE" w:rsidRDefault="00A715DF" w:rsidP="00A715DF">
            <w:pPr>
              <w:jc w:val="center"/>
              <w:rPr>
                <w:rFonts w:ascii="Arial" w:hAnsi="Arial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Arial" w:hAnsi="Arial" w:hint="cs"/>
                <w:b/>
                <w:bCs/>
                <w:sz w:val="32"/>
                <w:szCs w:val="32"/>
                <w:u w:val="single"/>
                <w:rtl/>
              </w:rPr>
              <w:t>פסק דין חלקי</w:t>
            </w:r>
          </w:p>
        </w:tc>
      </w:tr>
    </w:tbl>
    <w:p w:rsidR="0002177A" w:rsidRDefault="0002177A" w:rsidP="00420E12">
      <w:pPr>
        <w:spacing w:line="360" w:lineRule="auto"/>
        <w:rPr>
          <w:rFonts w:ascii="Arial" w:hAnsi="Arial"/>
          <w:rtl/>
        </w:rPr>
      </w:pPr>
    </w:p>
    <w:p w:rsidR="006935C0" w:rsidRPr="00E32EFD" w:rsidRDefault="006935C0" w:rsidP="006935C0">
      <w:pPr>
        <w:spacing w:line="360" w:lineRule="auto"/>
        <w:jc w:val="both"/>
        <w:rPr>
          <w:rFonts w:ascii="David" w:hAnsi="David"/>
          <w:sz w:val="26"/>
          <w:szCs w:val="26"/>
          <w:rtl/>
        </w:rPr>
      </w:pPr>
      <w:r w:rsidRPr="00E32EFD">
        <w:rPr>
          <w:rFonts w:ascii="David" w:hAnsi="David"/>
          <w:sz w:val="26"/>
          <w:szCs w:val="26"/>
          <w:rtl/>
        </w:rPr>
        <w:t xml:space="preserve">לפניי בקשה מטעם המשיב למתן פסק דין </w:t>
      </w:r>
      <w:r w:rsidRPr="00E32EFD">
        <w:rPr>
          <w:rFonts w:ascii="David" w:hAnsi="David" w:hint="eastAsia"/>
          <w:sz w:val="26"/>
          <w:szCs w:val="26"/>
          <w:rtl/>
        </w:rPr>
        <w:t>חלקי</w:t>
      </w:r>
      <w:r w:rsidRPr="00E32EFD">
        <w:rPr>
          <w:rFonts w:ascii="David" w:hAnsi="David"/>
          <w:sz w:val="26"/>
          <w:szCs w:val="26"/>
          <w:rtl/>
        </w:rPr>
        <w:t xml:space="preserve"> בערעור שבכותרת בהסתמך על הוראת </w:t>
      </w:r>
      <w:hyperlink r:id="rId9" w:tgtFrame="blank" w:history="1">
        <w:r w:rsidRPr="00E32EFD">
          <w:rPr>
            <w:rFonts w:ascii="David" w:hAnsi="David"/>
            <w:sz w:val="26"/>
            <w:szCs w:val="26"/>
            <w:rtl/>
          </w:rPr>
          <w:t>סעיף 42א</w:t>
        </w:r>
      </w:hyperlink>
      <w:r w:rsidRPr="00E32EFD">
        <w:rPr>
          <w:rFonts w:ascii="David" w:hAnsi="David"/>
          <w:sz w:val="26"/>
          <w:szCs w:val="26"/>
        </w:rPr>
        <w:t> </w:t>
      </w:r>
      <w:r w:rsidRPr="00E32EFD">
        <w:rPr>
          <w:rFonts w:ascii="David" w:hAnsi="David"/>
          <w:sz w:val="26"/>
          <w:szCs w:val="26"/>
          <w:rtl/>
        </w:rPr>
        <w:t>ל</w:t>
      </w:r>
      <w:hyperlink r:id="rId10" w:tgtFrame="blank" w:history="1">
        <w:r w:rsidRPr="00E32EFD">
          <w:rPr>
            <w:rFonts w:ascii="David" w:hAnsi="David"/>
            <w:sz w:val="26"/>
            <w:szCs w:val="26"/>
            <w:rtl/>
          </w:rPr>
          <w:t>פקודת הראיות</w:t>
        </w:r>
      </w:hyperlink>
      <w:r w:rsidRPr="00E32EFD">
        <w:rPr>
          <w:rFonts w:ascii="David" w:hAnsi="David"/>
          <w:sz w:val="26"/>
          <w:szCs w:val="26"/>
        </w:rPr>
        <w:t> </w:t>
      </w:r>
      <w:r w:rsidRPr="00E32EFD">
        <w:rPr>
          <w:rFonts w:ascii="David" w:hAnsi="David"/>
          <w:sz w:val="26"/>
          <w:szCs w:val="26"/>
          <w:rtl/>
        </w:rPr>
        <w:t>[נוסח חדש], תשל"א-1971 (להלן: "</w:t>
      </w:r>
      <w:r w:rsidRPr="00E32EFD">
        <w:rPr>
          <w:rFonts w:ascii="David" w:hAnsi="David"/>
          <w:b/>
          <w:bCs/>
          <w:sz w:val="26"/>
          <w:szCs w:val="26"/>
          <w:rtl/>
        </w:rPr>
        <w:t>פקודת הראיות</w:t>
      </w:r>
      <w:r w:rsidRPr="00E32EFD">
        <w:rPr>
          <w:rFonts w:ascii="David" w:hAnsi="David"/>
          <w:sz w:val="26"/>
          <w:szCs w:val="26"/>
          <w:rtl/>
        </w:rPr>
        <w:t>"). המשיב מבקש כי המערער לא י</w:t>
      </w:r>
      <w:r w:rsidRPr="00E32EFD">
        <w:rPr>
          <w:rFonts w:ascii="David" w:hAnsi="David" w:hint="eastAsia"/>
          <w:sz w:val="26"/>
          <w:szCs w:val="26"/>
          <w:rtl/>
        </w:rPr>
        <w:t>וכ</w:t>
      </w:r>
      <w:r w:rsidRPr="00E32EFD">
        <w:rPr>
          <w:rFonts w:ascii="David" w:hAnsi="David"/>
          <w:sz w:val="26"/>
          <w:szCs w:val="26"/>
          <w:rtl/>
        </w:rPr>
        <w:t xml:space="preserve">ל להישמע בטענה כלשהי או להביא ראיה כלשהי כנגד היקף החשבוניות הפיקטיביות </w:t>
      </w:r>
      <w:r w:rsidRPr="00E32EFD">
        <w:rPr>
          <w:rFonts w:ascii="David" w:hAnsi="David" w:hint="eastAsia"/>
          <w:sz w:val="26"/>
          <w:szCs w:val="26"/>
          <w:rtl/>
        </w:rPr>
        <w:t>א</w:t>
      </w:r>
      <w:r w:rsidRPr="00E32EFD">
        <w:rPr>
          <w:rFonts w:ascii="David" w:hAnsi="David"/>
          <w:sz w:val="26"/>
          <w:szCs w:val="26"/>
          <w:rtl/>
        </w:rPr>
        <w:t>ש</w:t>
      </w:r>
      <w:r w:rsidRPr="00E32EFD">
        <w:rPr>
          <w:rFonts w:ascii="David" w:hAnsi="David" w:hint="eastAsia"/>
          <w:sz w:val="26"/>
          <w:szCs w:val="26"/>
          <w:rtl/>
        </w:rPr>
        <w:t>ר</w:t>
      </w:r>
      <w:r w:rsidRPr="00E32EFD">
        <w:rPr>
          <w:rFonts w:ascii="David" w:hAnsi="David"/>
          <w:sz w:val="26"/>
          <w:szCs w:val="26"/>
          <w:rtl/>
        </w:rPr>
        <w:t xml:space="preserve"> נקבע </w:t>
      </w:r>
      <w:r w:rsidRPr="00E32EFD">
        <w:rPr>
          <w:rFonts w:ascii="David" w:hAnsi="David" w:hint="eastAsia"/>
          <w:sz w:val="26"/>
          <w:szCs w:val="26"/>
          <w:rtl/>
        </w:rPr>
        <w:t>שהופצו</w:t>
      </w:r>
      <w:r w:rsidRPr="00E32EFD">
        <w:rPr>
          <w:rFonts w:ascii="David" w:hAnsi="David"/>
          <w:sz w:val="26"/>
          <w:szCs w:val="26"/>
          <w:rtl/>
        </w:rPr>
        <w:t xml:space="preserve"> על ידו, </w:t>
      </w:r>
      <w:r w:rsidRPr="00E32EFD">
        <w:rPr>
          <w:rFonts w:ascii="David" w:hAnsi="David" w:hint="eastAsia"/>
          <w:sz w:val="26"/>
          <w:szCs w:val="26"/>
          <w:rtl/>
        </w:rPr>
        <w:t>בפסק</w:t>
      </w:r>
      <w:r w:rsidRPr="00E32EFD">
        <w:rPr>
          <w:rFonts w:ascii="David" w:hAnsi="David"/>
          <w:sz w:val="26"/>
          <w:szCs w:val="26"/>
          <w:rtl/>
        </w:rPr>
        <w:t xml:space="preserve"> דין </w:t>
      </w:r>
      <w:r w:rsidRPr="00E32EFD">
        <w:rPr>
          <w:rFonts w:ascii="David" w:hAnsi="David" w:hint="eastAsia"/>
          <w:sz w:val="26"/>
          <w:szCs w:val="26"/>
          <w:rtl/>
        </w:rPr>
        <w:t>מרשיע</w:t>
      </w:r>
      <w:r w:rsidRPr="00E32EFD">
        <w:rPr>
          <w:rFonts w:ascii="David" w:hAnsi="David"/>
          <w:sz w:val="26"/>
          <w:szCs w:val="26"/>
          <w:rtl/>
        </w:rPr>
        <w:t xml:space="preserve"> </w:t>
      </w:r>
      <w:r w:rsidRPr="00E32EFD">
        <w:rPr>
          <w:rFonts w:ascii="David" w:hAnsi="David" w:hint="eastAsia"/>
          <w:sz w:val="26"/>
          <w:szCs w:val="26"/>
          <w:rtl/>
        </w:rPr>
        <w:t>וחלוט</w:t>
      </w:r>
      <w:r w:rsidRPr="00E32EFD">
        <w:rPr>
          <w:rFonts w:ascii="David" w:hAnsi="David"/>
          <w:sz w:val="26"/>
          <w:szCs w:val="26"/>
          <w:rtl/>
        </w:rPr>
        <w:t xml:space="preserve"> </w:t>
      </w:r>
      <w:r w:rsidRPr="00E32EFD">
        <w:rPr>
          <w:rFonts w:ascii="David" w:hAnsi="David" w:hint="eastAsia"/>
          <w:sz w:val="26"/>
          <w:szCs w:val="26"/>
          <w:rtl/>
        </w:rPr>
        <w:t>ובעקבות</w:t>
      </w:r>
      <w:r w:rsidRPr="00E32EFD">
        <w:rPr>
          <w:rFonts w:ascii="David" w:hAnsi="David"/>
          <w:sz w:val="26"/>
          <w:szCs w:val="26"/>
          <w:rtl/>
        </w:rPr>
        <w:t xml:space="preserve"> </w:t>
      </w:r>
      <w:r w:rsidRPr="00E32EFD">
        <w:rPr>
          <w:rFonts w:ascii="David" w:hAnsi="David" w:hint="eastAsia"/>
          <w:sz w:val="26"/>
          <w:szCs w:val="26"/>
          <w:rtl/>
        </w:rPr>
        <w:t>הודאתו</w:t>
      </w:r>
      <w:r w:rsidRPr="00E32EFD">
        <w:rPr>
          <w:rFonts w:ascii="David" w:hAnsi="David"/>
          <w:sz w:val="26"/>
          <w:szCs w:val="26"/>
        </w:rPr>
        <w:t>.</w:t>
      </w:r>
    </w:p>
    <w:p w:rsidR="006935C0" w:rsidRPr="00E32EFD" w:rsidRDefault="006935C0" w:rsidP="006935C0">
      <w:pPr>
        <w:spacing w:line="360" w:lineRule="auto"/>
        <w:jc w:val="both"/>
        <w:rPr>
          <w:rFonts w:ascii="David" w:hAnsi="David"/>
          <w:sz w:val="26"/>
          <w:szCs w:val="26"/>
          <w:rtl/>
        </w:rPr>
      </w:pPr>
      <w:r w:rsidRPr="00E32EFD">
        <w:rPr>
          <w:rFonts w:ascii="David" w:hAnsi="David" w:hint="eastAsia"/>
          <w:b/>
          <w:bCs/>
          <w:sz w:val="26"/>
          <w:szCs w:val="26"/>
          <w:u w:val="single"/>
          <w:rtl/>
        </w:rPr>
        <w:t>רקע</w:t>
      </w:r>
      <w:r w:rsidRPr="00E32EFD">
        <w:rPr>
          <w:rFonts w:ascii="David" w:hAnsi="David"/>
          <w:b/>
          <w:bCs/>
          <w:sz w:val="26"/>
          <w:szCs w:val="26"/>
          <w:u w:val="single"/>
          <w:rtl/>
        </w:rPr>
        <w:t xml:space="preserve"> </w:t>
      </w:r>
      <w:r w:rsidRPr="00E32EFD">
        <w:rPr>
          <w:rFonts w:ascii="David" w:hAnsi="David" w:hint="eastAsia"/>
          <w:b/>
          <w:bCs/>
          <w:sz w:val="26"/>
          <w:szCs w:val="26"/>
          <w:u w:val="single"/>
          <w:rtl/>
        </w:rPr>
        <w:t>הנדרש</w:t>
      </w:r>
      <w:r w:rsidRPr="00E32EFD">
        <w:rPr>
          <w:rFonts w:ascii="David" w:hAnsi="David"/>
          <w:b/>
          <w:bCs/>
          <w:sz w:val="26"/>
          <w:szCs w:val="26"/>
          <w:u w:val="single"/>
          <w:rtl/>
        </w:rPr>
        <w:t xml:space="preserve"> </w:t>
      </w:r>
      <w:r w:rsidRPr="00E32EFD">
        <w:rPr>
          <w:rFonts w:ascii="David" w:hAnsi="David" w:hint="eastAsia"/>
          <w:b/>
          <w:bCs/>
          <w:sz w:val="26"/>
          <w:szCs w:val="26"/>
          <w:u w:val="single"/>
          <w:rtl/>
        </w:rPr>
        <w:t>לעניין</w:t>
      </w:r>
    </w:p>
    <w:p w:rsidR="006935C0" w:rsidRPr="00E32EFD" w:rsidRDefault="006935C0" w:rsidP="00A715DF">
      <w:pPr>
        <w:pStyle w:val="ab"/>
        <w:numPr>
          <w:ilvl w:val="0"/>
          <w:numId w:val="4"/>
        </w:numPr>
        <w:spacing w:line="360" w:lineRule="auto"/>
        <w:contextualSpacing w:val="0"/>
        <w:jc w:val="both"/>
        <w:rPr>
          <w:rFonts w:ascii="David" w:hAnsi="David" w:cs="David"/>
          <w:sz w:val="26"/>
          <w:szCs w:val="26"/>
          <w:rtl/>
        </w:rPr>
      </w:pPr>
      <w:r w:rsidRPr="00E32EFD">
        <w:rPr>
          <w:rFonts w:ascii="David" w:hAnsi="David" w:cs="David" w:hint="eastAsia"/>
          <w:sz w:val="26"/>
          <w:szCs w:val="26"/>
          <w:rtl/>
        </w:rPr>
        <w:t>בתאריך</w:t>
      </w:r>
      <w:r>
        <w:rPr>
          <w:rFonts w:ascii="David" w:hAnsi="David" w:cs="David"/>
          <w:sz w:val="26"/>
          <w:szCs w:val="26"/>
          <w:rtl/>
        </w:rPr>
        <w:t xml:space="preserve"> 23.</w:t>
      </w:r>
      <w:r w:rsidRPr="00E32EFD">
        <w:rPr>
          <w:rFonts w:ascii="David" w:hAnsi="David" w:cs="David"/>
          <w:sz w:val="26"/>
          <w:szCs w:val="26"/>
          <w:rtl/>
        </w:rPr>
        <w:t>2.2018</w:t>
      </w:r>
      <w:r>
        <w:rPr>
          <w:rFonts w:ascii="David" w:hAnsi="David" w:cs="David" w:hint="cs"/>
          <w:sz w:val="26"/>
          <w:szCs w:val="26"/>
          <w:rtl/>
        </w:rPr>
        <w:t>,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במסגרת</w:t>
      </w:r>
      <w:r w:rsidRPr="00E32EFD">
        <w:rPr>
          <w:rFonts w:ascii="David" w:hAnsi="David" w:cs="David"/>
          <w:sz w:val="26"/>
          <w:szCs w:val="26"/>
          <w:rtl/>
        </w:rPr>
        <w:t xml:space="preserve"> עסקת טיעון בת"פ 34257-12-16, </w:t>
      </w:r>
      <w:r w:rsidRPr="00E32EFD">
        <w:rPr>
          <w:rFonts w:ascii="David" w:hAnsi="David" w:cs="David" w:hint="eastAsia"/>
          <w:sz w:val="26"/>
          <w:szCs w:val="26"/>
          <w:rtl/>
        </w:rPr>
        <w:t>הודה</w:t>
      </w:r>
      <w:r w:rsidRPr="00E32EFD">
        <w:rPr>
          <w:rFonts w:ascii="David" w:hAnsi="David" w:cs="David"/>
          <w:sz w:val="26"/>
          <w:szCs w:val="26"/>
          <w:rtl/>
        </w:rPr>
        <w:t xml:space="preserve"> המערער והורשע </w:t>
      </w:r>
      <w:r w:rsidRPr="00E32EFD">
        <w:rPr>
          <w:rFonts w:ascii="David" w:hAnsi="David" w:cs="David" w:hint="eastAsia"/>
          <w:sz w:val="26"/>
          <w:szCs w:val="26"/>
          <w:rtl/>
        </w:rPr>
        <w:t>בכתב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אישום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מתוקן</w:t>
      </w:r>
      <w:r w:rsidRPr="00E32EFD">
        <w:rPr>
          <w:rFonts w:ascii="David" w:hAnsi="David" w:cs="David"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sz w:val="26"/>
          <w:szCs w:val="26"/>
          <w:rtl/>
        </w:rPr>
        <w:t>לפיו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בין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השנים</w:t>
      </w:r>
      <w:r w:rsidRPr="00E32EFD">
        <w:rPr>
          <w:rFonts w:ascii="David" w:hAnsi="David" w:cs="David"/>
          <w:sz w:val="26"/>
          <w:szCs w:val="26"/>
          <w:rtl/>
        </w:rPr>
        <w:t xml:space="preserve"> 2014 – 2016 </w:t>
      </w:r>
      <w:r w:rsidRPr="00E32EFD">
        <w:rPr>
          <w:rFonts w:ascii="David" w:hAnsi="David" w:cs="David" w:hint="eastAsia"/>
          <w:sz w:val="26"/>
          <w:szCs w:val="26"/>
          <w:rtl/>
        </w:rPr>
        <w:t>סייע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>
        <w:rPr>
          <w:rFonts w:ascii="David" w:hAnsi="David" w:cs="David" w:hint="cs"/>
          <w:sz w:val="26"/>
          <w:szCs w:val="26"/>
          <w:rtl/>
        </w:rPr>
        <w:t>ב</w:t>
      </w:r>
      <w:r w:rsidRPr="00E32EFD">
        <w:rPr>
          <w:rFonts w:ascii="David" w:hAnsi="David" w:cs="David" w:hint="eastAsia"/>
          <w:sz w:val="26"/>
          <w:szCs w:val="26"/>
          <w:rtl/>
        </w:rPr>
        <w:t>הפצת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חשבוניות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פיקטיביות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וכן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שאפשר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לאחרים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להפיץ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חשבוניות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פיקטיביות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תמורת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תשלום</w:t>
      </w:r>
      <w:r w:rsidRPr="00E32EFD">
        <w:rPr>
          <w:rFonts w:ascii="David" w:hAnsi="David" w:cs="David"/>
          <w:sz w:val="26"/>
          <w:szCs w:val="26"/>
          <w:rtl/>
        </w:rPr>
        <w:t xml:space="preserve"> (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סע</w:t>
      </w:r>
      <w:r w:rsidRPr="00E32EFD">
        <w:rPr>
          <w:rFonts w:ascii="David" w:hAnsi="David" w:cs="David"/>
          <w:b/>
          <w:bCs/>
          <w:sz w:val="26"/>
          <w:szCs w:val="26"/>
          <w:rtl/>
        </w:rPr>
        <w:t xml:space="preserve">' 1 – 3 לכתב האישום,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נספח</w:t>
      </w:r>
      <w:r w:rsidRPr="00E32EFD">
        <w:rPr>
          <w:rFonts w:ascii="David" w:hAnsi="David" w:cs="David"/>
          <w:b/>
          <w:bCs/>
          <w:sz w:val="26"/>
          <w:szCs w:val="26"/>
          <w:rtl/>
        </w:rPr>
        <w:t xml:space="preserve"> 1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לבקשה</w:t>
      </w:r>
      <w:r w:rsidRPr="00E32EFD">
        <w:rPr>
          <w:rFonts w:ascii="David" w:hAnsi="David" w:cs="David"/>
          <w:sz w:val="26"/>
          <w:szCs w:val="26"/>
          <w:rtl/>
        </w:rPr>
        <w:t xml:space="preserve">). </w:t>
      </w:r>
      <w:r w:rsidRPr="00E32EFD">
        <w:rPr>
          <w:rFonts w:ascii="David" w:hAnsi="David" w:cs="David" w:hint="eastAsia"/>
          <w:sz w:val="26"/>
          <w:szCs w:val="26"/>
          <w:rtl/>
        </w:rPr>
        <w:t>במסגרת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הודאת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המערער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בכתב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האישום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המתוקן</w:t>
      </w:r>
      <w:r w:rsidRPr="00E32EFD">
        <w:rPr>
          <w:rFonts w:ascii="David" w:hAnsi="David" w:cs="David"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sz w:val="26"/>
          <w:szCs w:val="26"/>
          <w:rtl/>
        </w:rPr>
        <w:t>נקבע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כי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סכומי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החשבוניות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הפיקטיביות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שהונפקו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בעקבות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פעילותו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של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המערער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הסתכמו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לסך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של</w:t>
      </w:r>
      <w:r w:rsidRPr="00E32EFD">
        <w:rPr>
          <w:rFonts w:ascii="David" w:hAnsi="David" w:cs="David"/>
          <w:sz w:val="26"/>
          <w:szCs w:val="26"/>
          <w:rtl/>
        </w:rPr>
        <w:t xml:space="preserve"> 702,403,123 </w:t>
      </w:r>
      <w:r w:rsidR="00A715DF">
        <w:rPr>
          <w:rFonts w:ascii="David" w:hAnsi="David" w:cs="David" w:hint="cs"/>
          <w:sz w:val="26"/>
          <w:szCs w:val="26"/>
          <w:rtl/>
        </w:rPr>
        <w:t>ש"ח</w:t>
      </w:r>
      <w:r w:rsidRPr="00E32EFD">
        <w:rPr>
          <w:rFonts w:ascii="David" w:hAnsi="David" w:cs="David"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sz w:val="26"/>
          <w:szCs w:val="26"/>
          <w:rtl/>
        </w:rPr>
        <w:t>כאשר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סכום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המע</w:t>
      </w:r>
      <w:r w:rsidRPr="00E32EFD">
        <w:rPr>
          <w:rFonts w:ascii="David" w:hAnsi="David" w:cs="David"/>
          <w:sz w:val="26"/>
          <w:szCs w:val="26"/>
          <w:rtl/>
        </w:rPr>
        <w:t xml:space="preserve">"מ </w:t>
      </w:r>
      <w:r w:rsidRPr="00E32EFD">
        <w:rPr>
          <w:rFonts w:ascii="David" w:hAnsi="David" w:cs="David" w:hint="eastAsia"/>
          <w:sz w:val="26"/>
          <w:szCs w:val="26"/>
          <w:rtl/>
        </w:rPr>
        <w:t>מתוכן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היה</w:t>
      </w:r>
      <w:r w:rsidRPr="00E32EFD">
        <w:rPr>
          <w:rFonts w:ascii="David" w:hAnsi="David" w:cs="David"/>
          <w:sz w:val="26"/>
          <w:szCs w:val="26"/>
          <w:rtl/>
        </w:rPr>
        <w:t xml:space="preserve"> 105,325,706 </w:t>
      </w:r>
      <w:r w:rsidR="00A715DF">
        <w:rPr>
          <w:rFonts w:ascii="David" w:hAnsi="David" w:cs="David" w:hint="cs"/>
          <w:sz w:val="26"/>
          <w:szCs w:val="26"/>
          <w:rtl/>
        </w:rPr>
        <w:t>ש"ח</w:t>
      </w:r>
      <w:r w:rsidRPr="00E32EFD">
        <w:rPr>
          <w:rFonts w:ascii="David" w:hAnsi="David" w:cs="David"/>
          <w:sz w:val="26"/>
          <w:szCs w:val="26"/>
          <w:rtl/>
        </w:rPr>
        <w:t xml:space="preserve"> (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סע</w:t>
      </w:r>
      <w:r w:rsidRPr="00E32EFD">
        <w:rPr>
          <w:rFonts w:ascii="David" w:hAnsi="David" w:cs="David"/>
          <w:b/>
          <w:bCs/>
          <w:sz w:val="26"/>
          <w:szCs w:val="26"/>
          <w:rtl/>
        </w:rPr>
        <w:t xml:space="preserve">' 14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לאישום</w:t>
      </w:r>
      <w:r w:rsidRPr="00E32EFD">
        <w:rPr>
          <w:rFonts w:ascii="David" w:hAnsi="David" w:cs="David"/>
          <w:b/>
          <w:bCs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הראשון</w:t>
      </w:r>
      <w:r w:rsidRPr="00E32EFD">
        <w:rPr>
          <w:rFonts w:ascii="David" w:hAnsi="David" w:cs="David"/>
          <w:sz w:val="26"/>
          <w:szCs w:val="26"/>
          <w:rtl/>
        </w:rPr>
        <w:t>).</w:t>
      </w:r>
    </w:p>
    <w:p w:rsidR="006935C0" w:rsidRPr="00E32EFD" w:rsidRDefault="006935C0" w:rsidP="00A715DF">
      <w:pPr>
        <w:pStyle w:val="ab"/>
        <w:numPr>
          <w:ilvl w:val="0"/>
          <w:numId w:val="4"/>
        </w:numPr>
        <w:spacing w:line="360" w:lineRule="auto"/>
        <w:contextualSpacing w:val="0"/>
        <w:jc w:val="both"/>
        <w:rPr>
          <w:rFonts w:ascii="David" w:hAnsi="David" w:cs="David"/>
          <w:sz w:val="26"/>
          <w:szCs w:val="26"/>
        </w:rPr>
      </w:pPr>
      <w:r w:rsidRPr="00E32EFD">
        <w:rPr>
          <w:rFonts w:ascii="David" w:hAnsi="David" w:cs="David" w:hint="eastAsia"/>
          <w:sz w:val="26"/>
          <w:szCs w:val="26"/>
          <w:rtl/>
        </w:rPr>
        <w:t>המשיב</w:t>
      </w:r>
      <w:r w:rsidRPr="00E32EFD">
        <w:rPr>
          <w:rFonts w:ascii="David" w:hAnsi="David" w:cs="David"/>
          <w:sz w:val="26"/>
          <w:szCs w:val="26"/>
          <w:rtl/>
        </w:rPr>
        <w:t xml:space="preserve"> קבע את ההכנסה החייבת של המערער </w:t>
      </w:r>
      <w:r w:rsidRPr="00E32EFD">
        <w:rPr>
          <w:rFonts w:ascii="David" w:hAnsi="David" w:cs="David" w:hint="eastAsia"/>
          <w:sz w:val="26"/>
          <w:szCs w:val="26"/>
          <w:rtl/>
        </w:rPr>
        <w:t>כאחוז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מסוים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מתוך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סכום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החשבוניות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הפיקטיביות</w:t>
      </w:r>
      <w:r w:rsidRPr="00E32EFD">
        <w:rPr>
          <w:rFonts w:ascii="David" w:hAnsi="David" w:cs="David"/>
          <w:sz w:val="26"/>
          <w:szCs w:val="26"/>
          <w:rtl/>
        </w:rPr>
        <w:t xml:space="preserve"> (לכל הפחות 5% מסכום החשבוני</w:t>
      </w:r>
      <w:r w:rsidRPr="00E32EFD">
        <w:rPr>
          <w:rFonts w:ascii="David" w:hAnsi="David" w:cs="David" w:hint="eastAsia"/>
          <w:sz w:val="26"/>
          <w:szCs w:val="26"/>
          <w:rtl/>
        </w:rPr>
        <w:t>ו</w:t>
      </w:r>
      <w:r w:rsidRPr="00E32EFD">
        <w:rPr>
          <w:rFonts w:ascii="David" w:hAnsi="David" w:cs="David"/>
          <w:sz w:val="26"/>
          <w:szCs w:val="26"/>
          <w:rtl/>
        </w:rPr>
        <w:t>ת לפני מע"מ). בבקשה זו,  טוען המשיב כי יש לקבוע בערעור</w:t>
      </w:r>
      <w:r>
        <w:rPr>
          <w:rFonts w:ascii="David" w:hAnsi="David" w:cs="David" w:hint="cs"/>
          <w:sz w:val="26"/>
          <w:szCs w:val="26"/>
          <w:rtl/>
        </w:rPr>
        <w:t xml:space="preserve"> דנן</w:t>
      </w:r>
      <w:r w:rsidRPr="00E32EFD">
        <w:rPr>
          <w:rFonts w:ascii="David" w:hAnsi="David" w:cs="David"/>
          <w:sz w:val="26"/>
          <w:szCs w:val="26"/>
          <w:rtl/>
        </w:rPr>
        <w:t xml:space="preserve"> את היקף הוצאת החשבונ</w:t>
      </w:r>
      <w:r>
        <w:rPr>
          <w:rFonts w:ascii="David" w:hAnsi="David" w:cs="David" w:hint="cs"/>
          <w:sz w:val="26"/>
          <w:szCs w:val="26"/>
          <w:rtl/>
        </w:rPr>
        <w:t>י</w:t>
      </w:r>
      <w:r w:rsidRPr="00E32EFD">
        <w:rPr>
          <w:rFonts w:ascii="David" w:hAnsi="David" w:cs="David"/>
          <w:sz w:val="26"/>
          <w:szCs w:val="26"/>
          <w:rtl/>
        </w:rPr>
        <w:t xml:space="preserve">ות הפיקטיביות על </w:t>
      </w:r>
      <w:r w:rsidRPr="00E32EFD">
        <w:rPr>
          <w:rFonts w:ascii="David" w:hAnsi="David" w:cs="David" w:hint="eastAsia"/>
          <w:sz w:val="26"/>
          <w:szCs w:val="26"/>
          <w:rtl/>
        </w:rPr>
        <w:t>סך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של</w:t>
      </w:r>
      <w:r w:rsidRPr="00E32EFD">
        <w:rPr>
          <w:rFonts w:ascii="David" w:hAnsi="David" w:cs="David"/>
          <w:sz w:val="26"/>
          <w:szCs w:val="26"/>
          <w:rtl/>
        </w:rPr>
        <w:t xml:space="preserve"> 702,403,123 </w:t>
      </w:r>
      <w:r w:rsidR="00A715DF">
        <w:rPr>
          <w:rFonts w:ascii="David" w:hAnsi="David" w:cs="David" w:hint="cs"/>
          <w:sz w:val="26"/>
          <w:szCs w:val="26"/>
          <w:rtl/>
        </w:rPr>
        <w:t>ש"ח</w:t>
      </w:r>
      <w:r w:rsidRPr="00E32EFD">
        <w:rPr>
          <w:rFonts w:ascii="David" w:hAnsi="David" w:cs="David"/>
          <w:sz w:val="26"/>
          <w:szCs w:val="26"/>
          <w:rtl/>
        </w:rPr>
        <w:t xml:space="preserve"> ו</w:t>
      </w:r>
      <w:r w:rsidRPr="00E32EFD">
        <w:rPr>
          <w:rFonts w:ascii="David" w:hAnsi="David" w:cs="David" w:hint="eastAsia"/>
          <w:sz w:val="26"/>
          <w:szCs w:val="26"/>
          <w:rtl/>
        </w:rPr>
        <w:t>כי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אין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לאפשר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למערער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לטעון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או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להביא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ראיה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כלשהי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כנגד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היקף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החשבוניות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הפיקטיביות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שהופצו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במסגרת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פעילותו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העבריינית</w:t>
      </w:r>
      <w:r w:rsidRPr="00E32EFD">
        <w:rPr>
          <w:rFonts w:ascii="David" w:hAnsi="David" w:cs="David"/>
          <w:sz w:val="26"/>
          <w:szCs w:val="26"/>
          <w:rtl/>
        </w:rPr>
        <w:t xml:space="preserve">. </w:t>
      </w:r>
    </w:p>
    <w:p w:rsidR="006935C0" w:rsidRPr="00E32EFD" w:rsidRDefault="006935C0" w:rsidP="006935C0">
      <w:pPr>
        <w:pStyle w:val="ab"/>
        <w:numPr>
          <w:ilvl w:val="0"/>
          <w:numId w:val="4"/>
        </w:numPr>
        <w:spacing w:line="360" w:lineRule="auto"/>
        <w:contextualSpacing w:val="0"/>
        <w:jc w:val="both"/>
        <w:rPr>
          <w:rFonts w:ascii="David" w:hAnsi="David" w:cs="David"/>
          <w:sz w:val="26"/>
          <w:szCs w:val="26"/>
        </w:rPr>
      </w:pPr>
      <w:r w:rsidRPr="00E32EFD">
        <w:rPr>
          <w:rFonts w:ascii="David" w:hAnsi="David" w:cs="David" w:hint="eastAsia"/>
          <w:sz w:val="26"/>
          <w:szCs w:val="26"/>
          <w:rtl/>
        </w:rPr>
        <w:t>המשיב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נסמך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על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סעיף</w:t>
      </w:r>
      <w:r w:rsidRPr="00E32EFD">
        <w:rPr>
          <w:rFonts w:ascii="David" w:hAnsi="David" w:cs="David"/>
          <w:sz w:val="26"/>
          <w:szCs w:val="26"/>
          <w:rtl/>
        </w:rPr>
        <w:t xml:space="preserve"> 42א </w:t>
      </w:r>
      <w:r w:rsidRPr="00E32EFD">
        <w:rPr>
          <w:rFonts w:ascii="David" w:hAnsi="David" w:cs="David" w:hint="eastAsia"/>
          <w:sz w:val="26"/>
          <w:szCs w:val="26"/>
          <w:rtl/>
        </w:rPr>
        <w:t>לפקודת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הראיות</w:t>
      </w:r>
      <w:r w:rsidRPr="00E32EFD">
        <w:rPr>
          <w:rFonts w:ascii="David" w:hAnsi="David" w:cs="David"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sz w:val="26"/>
          <w:szCs w:val="26"/>
          <w:rtl/>
        </w:rPr>
        <w:t>שקובע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שהממצאים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והראיות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של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פסק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דין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חלוט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שניתן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במסגרת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הליך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פלילי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המרשיע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את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הנאשם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יהיו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קבילים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במסגרת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משפט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אזרחי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כראיה</w:t>
      </w:r>
      <w:r w:rsidRPr="00E32EFD">
        <w:rPr>
          <w:rFonts w:ascii="David" w:hAnsi="David" w:cs="David"/>
          <w:sz w:val="26"/>
          <w:szCs w:val="26"/>
          <w:rtl/>
        </w:rPr>
        <w:t xml:space="preserve">. </w:t>
      </w:r>
      <w:r w:rsidRPr="00E32EFD">
        <w:rPr>
          <w:rFonts w:ascii="David" w:hAnsi="David" w:cs="David" w:hint="eastAsia"/>
          <w:sz w:val="26"/>
          <w:szCs w:val="26"/>
          <w:rtl/>
        </w:rPr>
        <w:t>המקרה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הנידון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אינו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מקרה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חריג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שבו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יש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לאפשר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להביא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ראיות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לסתור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לפי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סעיף</w:t>
      </w:r>
      <w:r w:rsidRPr="00E32EFD">
        <w:rPr>
          <w:rFonts w:ascii="David" w:hAnsi="David" w:cs="David"/>
          <w:sz w:val="26"/>
          <w:szCs w:val="26"/>
          <w:rtl/>
        </w:rPr>
        <w:t xml:space="preserve"> 42ג </w:t>
      </w:r>
      <w:r w:rsidRPr="00E32EFD">
        <w:rPr>
          <w:rFonts w:ascii="David" w:hAnsi="David" w:cs="David" w:hint="eastAsia"/>
          <w:sz w:val="26"/>
          <w:szCs w:val="26"/>
          <w:rtl/>
        </w:rPr>
        <w:t>לפקודת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הראיות</w:t>
      </w:r>
      <w:r w:rsidRPr="00E32EFD">
        <w:rPr>
          <w:rFonts w:ascii="David" w:hAnsi="David" w:cs="David"/>
          <w:sz w:val="26"/>
          <w:szCs w:val="26"/>
          <w:rtl/>
        </w:rPr>
        <w:t>.</w:t>
      </w:r>
    </w:p>
    <w:p w:rsidR="006935C0" w:rsidRPr="00E32EFD" w:rsidRDefault="006935C0" w:rsidP="00A715DF">
      <w:pPr>
        <w:pStyle w:val="ab"/>
        <w:numPr>
          <w:ilvl w:val="0"/>
          <w:numId w:val="4"/>
        </w:numPr>
        <w:spacing w:line="360" w:lineRule="auto"/>
        <w:contextualSpacing w:val="0"/>
        <w:jc w:val="both"/>
        <w:rPr>
          <w:rFonts w:ascii="David" w:hAnsi="David" w:cs="David"/>
          <w:sz w:val="26"/>
          <w:szCs w:val="26"/>
        </w:rPr>
      </w:pPr>
      <w:r w:rsidRPr="00E32EFD">
        <w:rPr>
          <w:rFonts w:ascii="David" w:hAnsi="David" w:cs="David" w:hint="eastAsia"/>
          <w:sz w:val="26"/>
          <w:szCs w:val="26"/>
          <w:rtl/>
        </w:rPr>
        <w:t>ויודגש</w:t>
      </w:r>
      <w:r w:rsidRPr="00E32EFD">
        <w:rPr>
          <w:rFonts w:ascii="David" w:hAnsi="David" w:cs="David"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sz w:val="26"/>
          <w:szCs w:val="26"/>
          <w:rtl/>
        </w:rPr>
        <w:t>כי</w:t>
      </w:r>
      <w:r w:rsidRPr="00E32EFD">
        <w:rPr>
          <w:rFonts w:ascii="David" w:hAnsi="David" w:cs="David"/>
          <w:sz w:val="26"/>
          <w:szCs w:val="26"/>
          <w:rtl/>
        </w:rPr>
        <w:t xml:space="preserve"> המשיב אינו מבקש למנוע מהמערער לטעון כנגד </w:t>
      </w:r>
      <w:r>
        <w:rPr>
          <w:rFonts w:ascii="David" w:hAnsi="David" w:cs="David" w:hint="cs"/>
          <w:sz w:val="26"/>
          <w:szCs w:val="26"/>
          <w:rtl/>
        </w:rPr>
        <w:t>היקף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הכנסתו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מהפצת</w:t>
      </w:r>
      <w:r w:rsidRPr="00E32EFD">
        <w:rPr>
          <w:rFonts w:ascii="David" w:hAnsi="David" w:cs="David"/>
          <w:sz w:val="26"/>
          <w:szCs w:val="26"/>
          <w:rtl/>
        </w:rPr>
        <w:t xml:space="preserve"> החשבוניות הפיקטיביות. כלומר, </w:t>
      </w:r>
      <w:r w:rsidRPr="00E32EFD">
        <w:rPr>
          <w:rFonts w:ascii="David" w:hAnsi="David" w:cs="David" w:hint="eastAsia"/>
          <w:sz w:val="26"/>
          <w:szCs w:val="26"/>
          <w:rtl/>
        </w:rPr>
        <w:t>המשיב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מבקש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אך</w:t>
      </w:r>
      <w:r>
        <w:rPr>
          <w:rFonts w:ascii="David" w:hAnsi="David" w:cs="David" w:hint="cs"/>
          <w:sz w:val="26"/>
          <w:szCs w:val="26"/>
          <w:rtl/>
        </w:rPr>
        <w:t xml:space="preserve"> לקבוע</w:t>
      </w:r>
      <w:r w:rsidRPr="00E32EFD">
        <w:rPr>
          <w:rFonts w:ascii="David" w:hAnsi="David" w:cs="David"/>
          <w:sz w:val="26"/>
          <w:szCs w:val="26"/>
          <w:rtl/>
        </w:rPr>
        <w:t xml:space="preserve"> כי ההכנסה שהפיק המערער</w:t>
      </w:r>
      <w:r>
        <w:rPr>
          <w:rFonts w:ascii="David" w:hAnsi="David" w:cs="David"/>
          <w:sz w:val="26"/>
          <w:szCs w:val="26"/>
          <w:rtl/>
        </w:rPr>
        <w:t>,</w:t>
      </w:r>
      <w:r>
        <w:rPr>
          <w:rFonts w:ascii="David" w:hAnsi="David" w:cs="David" w:hint="cs"/>
          <w:sz w:val="26"/>
          <w:szCs w:val="26"/>
          <w:rtl/>
        </w:rPr>
        <w:t xml:space="preserve"> אם הפיק, </w:t>
      </w:r>
      <w:r w:rsidRPr="00E32EFD">
        <w:rPr>
          <w:rFonts w:ascii="David" w:hAnsi="David" w:cs="David"/>
          <w:sz w:val="26"/>
          <w:szCs w:val="26"/>
          <w:rtl/>
        </w:rPr>
        <w:t>ת</w:t>
      </w:r>
      <w:r w:rsidRPr="00E32EFD">
        <w:rPr>
          <w:rFonts w:ascii="David" w:hAnsi="David" w:cs="David" w:hint="eastAsia"/>
          <w:sz w:val="26"/>
          <w:szCs w:val="26"/>
          <w:rtl/>
        </w:rPr>
        <w:t>יגזר</w:t>
      </w:r>
      <w:r w:rsidRPr="00E32EFD">
        <w:rPr>
          <w:rFonts w:ascii="David" w:hAnsi="David" w:cs="David"/>
          <w:sz w:val="26"/>
          <w:szCs w:val="26"/>
          <w:rtl/>
        </w:rPr>
        <w:t xml:space="preserve"> מתוך סך של 702,403,123 </w:t>
      </w:r>
      <w:r w:rsidR="00A715DF">
        <w:rPr>
          <w:rFonts w:ascii="David" w:hAnsi="David" w:cs="David" w:hint="cs"/>
          <w:sz w:val="26"/>
          <w:szCs w:val="26"/>
          <w:rtl/>
        </w:rPr>
        <w:t>ש"ח</w:t>
      </w:r>
      <w:r w:rsidRPr="00E32EFD">
        <w:rPr>
          <w:rFonts w:ascii="David" w:hAnsi="David" w:cs="David"/>
          <w:sz w:val="26"/>
          <w:szCs w:val="26"/>
          <w:rtl/>
        </w:rPr>
        <w:t>, המהווה את הסכום הכולל של החשבוניות הפיקטיביות שהופצו.</w:t>
      </w:r>
    </w:p>
    <w:p w:rsidR="006935C0" w:rsidRPr="001C21A2" w:rsidRDefault="006935C0" w:rsidP="006935C0">
      <w:pPr>
        <w:pStyle w:val="ab"/>
        <w:numPr>
          <w:ilvl w:val="0"/>
          <w:numId w:val="4"/>
        </w:numPr>
        <w:spacing w:line="360" w:lineRule="auto"/>
        <w:contextualSpacing w:val="0"/>
        <w:jc w:val="both"/>
        <w:rPr>
          <w:rFonts w:ascii="David" w:hAnsi="David" w:cs="David"/>
          <w:sz w:val="26"/>
          <w:szCs w:val="26"/>
        </w:rPr>
      </w:pPr>
      <w:r w:rsidRPr="00E32EFD">
        <w:rPr>
          <w:rFonts w:ascii="David" w:hAnsi="David" w:cs="David" w:hint="eastAsia"/>
          <w:sz w:val="26"/>
          <w:szCs w:val="26"/>
          <w:rtl/>
        </w:rPr>
        <w:t>המערער</w:t>
      </w:r>
      <w:r w:rsidRPr="00E32EFD">
        <w:rPr>
          <w:rFonts w:ascii="David" w:hAnsi="David" w:cs="David"/>
          <w:sz w:val="26"/>
          <w:szCs w:val="26"/>
          <w:rtl/>
        </w:rPr>
        <w:t xml:space="preserve"> מתנגד לבקשה. לטענתו, קבלת הבקשה תביא לסגירת הדלת ולשלילת זכות</w:t>
      </w:r>
      <w:r w:rsidRPr="00E32EFD">
        <w:rPr>
          <w:rFonts w:ascii="David" w:hAnsi="David" w:cs="David" w:hint="eastAsia"/>
          <w:sz w:val="26"/>
          <w:szCs w:val="26"/>
          <w:rtl/>
        </w:rPr>
        <w:t>ו</w:t>
      </w:r>
      <w:r w:rsidRPr="00E32EFD">
        <w:rPr>
          <w:rFonts w:ascii="David" w:hAnsi="David" w:cs="David"/>
          <w:sz w:val="26"/>
          <w:szCs w:val="26"/>
          <w:rtl/>
        </w:rPr>
        <w:t xml:space="preserve"> של המערער לעמוד </w:t>
      </w:r>
      <w:r w:rsidRPr="00E32EFD">
        <w:rPr>
          <w:rFonts w:ascii="David" w:hAnsi="David" w:cs="David" w:hint="eastAsia"/>
          <w:sz w:val="26"/>
          <w:szCs w:val="26"/>
          <w:rtl/>
        </w:rPr>
        <w:t>ולטעון</w:t>
      </w:r>
      <w:r w:rsidRPr="00E32EFD">
        <w:rPr>
          <w:rFonts w:ascii="David" w:hAnsi="David" w:cs="David"/>
          <w:sz w:val="26"/>
          <w:szCs w:val="26"/>
          <w:rtl/>
        </w:rPr>
        <w:t xml:space="preserve"> את טענותיו בפני בית משפט זה</w:t>
      </w:r>
      <w:r w:rsidRPr="00E32EFD">
        <w:rPr>
          <w:rFonts w:ascii="David" w:hAnsi="David" w:cs="David"/>
          <w:sz w:val="26"/>
          <w:szCs w:val="26"/>
        </w:rPr>
        <w:t>.</w:t>
      </w:r>
      <w:r w:rsidRPr="00E32EFD">
        <w:rPr>
          <w:rFonts w:ascii="David" w:hAnsi="David" w:cs="David"/>
          <w:sz w:val="26"/>
          <w:szCs w:val="26"/>
          <w:rtl/>
        </w:rPr>
        <w:t xml:space="preserve"> יתר על כן, המערער טוען שהגשת בקשה זו היא ניסיון של המשיב להתחמק מדיון ענייני בהליך.</w:t>
      </w:r>
      <w:r>
        <w:rPr>
          <w:rFonts w:ascii="David" w:hAnsi="David" w:cs="David" w:hint="cs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בכוונת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המערער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להראות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במהלך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הדיון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כי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לא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נטל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את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הרווחים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שנטענים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כלפיו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בכתב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השומה</w:t>
      </w:r>
      <w:r w:rsidRPr="001C21A2">
        <w:rPr>
          <w:rFonts w:ascii="David" w:hAnsi="David" w:cs="David"/>
          <w:sz w:val="26"/>
          <w:szCs w:val="26"/>
          <w:rtl/>
        </w:rPr>
        <w:t xml:space="preserve">, </w:t>
      </w:r>
      <w:r w:rsidRPr="001C21A2">
        <w:rPr>
          <w:rFonts w:ascii="David" w:hAnsi="David" w:cs="David" w:hint="eastAsia"/>
          <w:sz w:val="26"/>
          <w:szCs w:val="26"/>
          <w:rtl/>
        </w:rPr>
        <w:t>ואף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שאין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למשיב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הוכחה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על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כך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שנטל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את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הרווחים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או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חלק</w:t>
      </w:r>
      <w:r w:rsidRPr="001C21A2">
        <w:rPr>
          <w:rFonts w:ascii="David" w:hAnsi="David" w:cs="David"/>
          <w:sz w:val="26"/>
          <w:szCs w:val="26"/>
          <w:rtl/>
        </w:rPr>
        <w:t xml:space="preserve"> </w:t>
      </w:r>
      <w:r w:rsidRPr="001C21A2">
        <w:rPr>
          <w:rFonts w:ascii="David" w:hAnsi="David" w:cs="David" w:hint="eastAsia"/>
          <w:sz w:val="26"/>
          <w:szCs w:val="26"/>
          <w:rtl/>
        </w:rPr>
        <w:t>מהם</w:t>
      </w:r>
      <w:r w:rsidRPr="001C21A2">
        <w:rPr>
          <w:rFonts w:ascii="David" w:hAnsi="David" w:cs="David"/>
          <w:sz w:val="26"/>
          <w:szCs w:val="26"/>
          <w:rtl/>
        </w:rPr>
        <w:t>.</w:t>
      </w:r>
    </w:p>
    <w:p w:rsidR="006935C0" w:rsidRPr="00E32EFD" w:rsidRDefault="006935C0" w:rsidP="006935C0">
      <w:pPr>
        <w:spacing w:line="360" w:lineRule="auto"/>
        <w:jc w:val="both"/>
        <w:rPr>
          <w:rFonts w:ascii="David" w:hAnsi="David"/>
          <w:sz w:val="26"/>
          <w:szCs w:val="26"/>
          <w:u w:val="single"/>
          <w:rtl/>
        </w:rPr>
      </w:pPr>
      <w:r w:rsidRPr="00E32EFD">
        <w:rPr>
          <w:rFonts w:ascii="David" w:hAnsi="David" w:hint="eastAsia"/>
          <w:b/>
          <w:bCs/>
          <w:sz w:val="26"/>
          <w:szCs w:val="26"/>
          <w:u w:val="single"/>
          <w:rtl/>
        </w:rPr>
        <w:t>דיון</w:t>
      </w:r>
      <w:r w:rsidRPr="00E32EFD">
        <w:rPr>
          <w:rFonts w:ascii="David" w:hAnsi="David"/>
          <w:b/>
          <w:bCs/>
          <w:sz w:val="26"/>
          <w:szCs w:val="26"/>
          <w:u w:val="single"/>
          <w:rtl/>
        </w:rPr>
        <w:t xml:space="preserve"> </w:t>
      </w:r>
      <w:r w:rsidRPr="00E32EFD">
        <w:rPr>
          <w:rFonts w:ascii="David" w:hAnsi="David" w:hint="eastAsia"/>
          <w:b/>
          <w:bCs/>
          <w:sz w:val="26"/>
          <w:szCs w:val="26"/>
          <w:u w:val="single"/>
          <w:rtl/>
        </w:rPr>
        <w:t>והכרעה</w:t>
      </w:r>
    </w:p>
    <w:p w:rsidR="006935C0" w:rsidRPr="00E32EFD" w:rsidRDefault="006935C0" w:rsidP="006935C0">
      <w:pPr>
        <w:pStyle w:val="ab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David" w:hAnsi="David" w:cs="David"/>
          <w:sz w:val="26"/>
          <w:szCs w:val="26"/>
        </w:rPr>
      </w:pPr>
      <w:r w:rsidRPr="00E32EFD">
        <w:rPr>
          <w:rFonts w:ascii="David" w:hAnsi="David" w:cs="David" w:hint="eastAsia"/>
          <w:sz w:val="26"/>
          <w:szCs w:val="26"/>
          <w:rtl/>
        </w:rPr>
        <w:t>סעיף</w:t>
      </w:r>
      <w:r w:rsidRPr="00E32EFD">
        <w:rPr>
          <w:rFonts w:ascii="David" w:hAnsi="David" w:cs="David"/>
          <w:sz w:val="26"/>
          <w:szCs w:val="26"/>
          <w:rtl/>
        </w:rPr>
        <w:t xml:space="preserve"> 42א </w:t>
      </w:r>
      <w:r w:rsidRPr="00E32EFD">
        <w:rPr>
          <w:rFonts w:ascii="David" w:hAnsi="David" w:cs="David" w:hint="eastAsia"/>
          <w:sz w:val="26"/>
          <w:szCs w:val="26"/>
          <w:rtl/>
        </w:rPr>
        <w:t>לפקודת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הראיות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קובע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כי</w:t>
      </w:r>
      <w:r w:rsidRPr="00E32EFD">
        <w:rPr>
          <w:rFonts w:ascii="David" w:hAnsi="David" w:cs="David"/>
          <w:sz w:val="26"/>
          <w:szCs w:val="26"/>
          <w:rtl/>
        </w:rPr>
        <w:t>: "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הממצאים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והמסקנות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של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פסק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דין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חלוט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במשפט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פלילי</w:t>
      </w:r>
      <w:r w:rsidRPr="00E32EFD">
        <w:rPr>
          <w:rFonts w:ascii="David" w:hAnsi="David" w:cs="David"/>
          <w:b/>
          <w:bCs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המרשיע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את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הנאשם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,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יהיו</w:t>
      </w:r>
      <w:r w:rsidRPr="00E32EFD">
        <w:rPr>
          <w:rFonts w:ascii="David" w:hAnsi="David" w:cs="David"/>
          <w:b/>
          <w:bCs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קבילים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במשפט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אזרחי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כראיה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לכאורה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לאמור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בהם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אם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המורשע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או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חליפו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או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מי</w:t>
      </w:r>
      <w:r w:rsidRPr="00E32EFD">
        <w:rPr>
          <w:rFonts w:ascii="David" w:hAnsi="David" w:cs="David"/>
          <w:b/>
          <w:bCs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שאחריותו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נובעת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מאחריות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המורשע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,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ובכלל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זה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מי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שחב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בחובו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הפסוק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,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הוא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בעל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דין</w:t>
      </w:r>
      <w:r w:rsidRPr="00E32EFD">
        <w:rPr>
          <w:rFonts w:ascii="David" w:hAnsi="David" w:cs="David"/>
          <w:b/>
          <w:bCs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במשפט</w:t>
      </w:r>
      <w:r w:rsidRPr="00E32EFD">
        <w:rPr>
          <w:rFonts w:ascii="David" w:hAnsi="David" w:cs="David"/>
          <w:b/>
          <w:bCs/>
          <w:sz w:val="26"/>
          <w:szCs w:val="26"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האזרחי</w:t>
      </w:r>
      <w:r w:rsidRPr="00E32EFD">
        <w:rPr>
          <w:rFonts w:ascii="David" w:hAnsi="David" w:cs="David"/>
          <w:sz w:val="26"/>
          <w:szCs w:val="26"/>
          <w:rtl/>
        </w:rPr>
        <w:t>".</w:t>
      </w:r>
    </w:p>
    <w:p w:rsidR="006935C0" w:rsidRPr="00E32EFD" w:rsidRDefault="006935C0" w:rsidP="006935C0">
      <w:pPr>
        <w:pStyle w:val="ab"/>
        <w:numPr>
          <w:ilvl w:val="0"/>
          <w:numId w:val="4"/>
        </w:numPr>
        <w:spacing w:line="360" w:lineRule="auto"/>
        <w:contextualSpacing w:val="0"/>
        <w:jc w:val="both"/>
        <w:rPr>
          <w:rFonts w:ascii="David" w:hAnsi="David" w:cs="David"/>
          <w:sz w:val="26"/>
          <w:szCs w:val="26"/>
        </w:rPr>
      </w:pPr>
      <w:r w:rsidRPr="00E32EFD">
        <w:rPr>
          <w:rFonts w:ascii="David" w:hAnsi="David" w:cs="David" w:hint="eastAsia"/>
          <w:sz w:val="26"/>
          <w:szCs w:val="26"/>
          <w:rtl/>
        </w:rPr>
        <w:t>הפסיקה</w:t>
      </w:r>
      <w:r w:rsidRPr="00E32EFD">
        <w:rPr>
          <w:rFonts w:ascii="David" w:hAnsi="David" w:cs="David"/>
          <w:sz w:val="26"/>
          <w:szCs w:val="26"/>
          <w:rtl/>
        </w:rPr>
        <w:t xml:space="preserve"> והמלומדים פירשו את מטרות הסעיף ככפולות. ראשית, ייעול ההליך המשפטי ומניעת כפל </w:t>
      </w:r>
      <w:r w:rsidRPr="00E32EFD">
        <w:rPr>
          <w:rFonts w:ascii="David" w:hAnsi="David" w:cs="David" w:hint="eastAsia"/>
          <w:sz w:val="26"/>
          <w:szCs w:val="26"/>
          <w:rtl/>
        </w:rPr>
        <w:t>התדיינות</w:t>
      </w:r>
      <w:r w:rsidRPr="00E32EFD">
        <w:rPr>
          <w:rFonts w:ascii="David" w:hAnsi="David" w:cs="David"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sz w:val="26"/>
          <w:szCs w:val="26"/>
          <w:rtl/>
        </w:rPr>
        <w:t>ושנית</w:t>
      </w:r>
      <w:r w:rsidRPr="00E32EFD">
        <w:rPr>
          <w:rFonts w:ascii="David" w:hAnsi="David" w:cs="David"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sz w:val="26"/>
          <w:szCs w:val="26"/>
          <w:rtl/>
        </w:rPr>
        <w:t>מניעת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הכרעות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משפטיות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סותרות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של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בתי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משפט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שונים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העוסקים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באותו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עניין</w:t>
      </w:r>
      <w:r w:rsidRPr="00E32EFD">
        <w:rPr>
          <w:rFonts w:ascii="David" w:hAnsi="David" w:cs="David"/>
          <w:sz w:val="26"/>
          <w:szCs w:val="26"/>
          <w:rtl/>
        </w:rPr>
        <w:t>. (</w:t>
      </w:r>
      <w:hyperlink r:id="rId11" w:tgtFrame="blank" w:history="1">
        <w:r w:rsidRPr="00E32EFD">
          <w:rPr>
            <w:rFonts w:ascii="David" w:hAnsi="David" w:cs="David"/>
            <w:sz w:val="26"/>
            <w:szCs w:val="26"/>
            <w:rtl/>
          </w:rPr>
          <w:t>ע"א 350/74</w:t>
        </w:r>
      </w:hyperlink>
      <w:r w:rsidRPr="00E32EFD">
        <w:rPr>
          <w:rFonts w:ascii="David" w:hAnsi="David" w:cs="David"/>
          <w:sz w:val="26"/>
          <w:szCs w:val="26"/>
        </w:rPr>
        <w:t> </w:t>
      </w:r>
      <w:r w:rsidRPr="00E32EFD">
        <w:rPr>
          <w:rFonts w:ascii="David" w:hAnsi="David" w:cs="David"/>
          <w:b/>
          <w:bCs/>
          <w:sz w:val="26"/>
          <w:szCs w:val="26"/>
          <w:rtl/>
        </w:rPr>
        <w:t xml:space="preserve">חברת מ. ל. ט בע"מ ואח' נ' מסעוד ויחיאל ממן, </w:t>
      </w:r>
      <w:r w:rsidRPr="00E32EFD">
        <w:rPr>
          <w:rFonts w:ascii="David" w:hAnsi="David" w:cs="David"/>
          <w:sz w:val="26"/>
          <w:szCs w:val="26"/>
          <w:rtl/>
        </w:rPr>
        <w:t xml:space="preserve">פ"ד כט(1) 208 </w:t>
      </w:r>
      <w:r w:rsidRPr="00E32EFD">
        <w:rPr>
          <w:rFonts w:ascii="David" w:hAnsi="David" w:cs="David"/>
          <w:sz w:val="26"/>
          <w:szCs w:val="26"/>
        </w:rPr>
        <w:t>(1974)</w:t>
      </w:r>
      <w:r w:rsidRPr="00E32EFD">
        <w:rPr>
          <w:rFonts w:ascii="David" w:hAnsi="David" w:cs="David"/>
          <w:sz w:val="26"/>
          <w:szCs w:val="26"/>
          <w:rtl/>
        </w:rPr>
        <w:t xml:space="preserve">; </w:t>
      </w:r>
      <w:r w:rsidRPr="00E32EFD">
        <w:rPr>
          <w:rFonts w:ascii="David" w:hAnsi="David" w:cs="David" w:hint="eastAsia"/>
          <w:sz w:val="26"/>
          <w:szCs w:val="26"/>
          <w:rtl/>
        </w:rPr>
        <w:t>יניב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ואקי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דיני</w:t>
      </w:r>
      <w:r w:rsidRPr="00E32EFD">
        <w:rPr>
          <w:rFonts w:ascii="David" w:hAnsi="David" w:cs="David"/>
          <w:b/>
          <w:bCs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b/>
          <w:bCs/>
          <w:sz w:val="26"/>
          <w:szCs w:val="26"/>
          <w:rtl/>
        </w:rPr>
        <w:t>ראיות</w:t>
      </w:r>
      <w:r w:rsidRPr="00E32EFD">
        <w:rPr>
          <w:rFonts w:ascii="David" w:hAnsi="David" w:cs="David"/>
          <w:sz w:val="26"/>
          <w:szCs w:val="26"/>
          <w:rtl/>
        </w:rPr>
        <w:t xml:space="preserve"> כרך ב 1180 (2020)). מטרות אלו מושגות באמצעות ייתור הצורך בשמיעת ראיות בהליך האזרחי</w:t>
      </w:r>
      <w:r>
        <w:rPr>
          <w:rFonts w:ascii="David" w:hAnsi="David" w:cs="David" w:hint="cs"/>
          <w:sz w:val="26"/>
          <w:szCs w:val="26"/>
          <w:rtl/>
        </w:rPr>
        <w:t>,</w:t>
      </w:r>
      <w:r w:rsidRPr="00E32EFD">
        <w:rPr>
          <w:rFonts w:ascii="David" w:hAnsi="David" w:cs="David"/>
          <w:sz w:val="26"/>
          <w:szCs w:val="26"/>
          <w:rtl/>
        </w:rPr>
        <w:t xml:space="preserve"> לאחר שאלה כבר הובאו במסגרת ההליך הפלילי </w:t>
      </w:r>
      <w:r>
        <w:rPr>
          <w:rFonts w:ascii="David" w:hAnsi="David" w:cs="David" w:hint="cs"/>
          <w:sz w:val="26"/>
          <w:szCs w:val="26"/>
          <w:rtl/>
        </w:rPr>
        <w:t>א</w:t>
      </w:r>
      <w:r w:rsidRPr="00E32EFD">
        <w:rPr>
          <w:rFonts w:ascii="David" w:hAnsi="David" w:cs="David"/>
          <w:sz w:val="26"/>
          <w:szCs w:val="26"/>
          <w:rtl/>
        </w:rPr>
        <w:t>ש</w:t>
      </w:r>
      <w:r>
        <w:rPr>
          <w:rFonts w:ascii="David" w:hAnsi="David" w:cs="David" w:hint="cs"/>
          <w:sz w:val="26"/>
          <w:szCs w:val="26"/>
          <w:rtl/>
        </w:rPr>
        <w:t xml:space="preserve">ר </w:t>
      </w:r>
      <w:r w:rsidRPr="00E32EFD">
        <w:rPr>
          <w:rFonts w:ascii="David" w:hAnsi="David" w:cs="David"/>
          <w:sz w:val="26"/>
          <w:szCs w:val="26"/>
          <w:rtl/>
        </w:rPr>
        <w:t xml:space="preserve">הוכרע </w:t>
      </w:r>
      <w:r w:rsidRPr="00E32EFD">
        <w:rPr>
          <w:rFonts w:ascii="David" w:hAnsi="David" w:cs="David" w:hint="eastAsia"/>
          <w:sz w:val="26"/>
          <w:szCs w:val="26"/>
          <w:rtl/>
        </w:rPr>
        <w:t>על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בסיסן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>
        <w:rPr>
          <w:rFonts w:ascii="David" w:hAnsi="David" w:cs="David" w:hint="cs"/>
          <w:sz w:val="26"/>
          <w:szCs w:val="26"/>
          <w:rtl/>
        </w:rPr>
        <w:t>(</w:t>
      </w:r>
      <w:r w:rsidRPr="00E32EFD">
        <w:rPr>
          <w:rFonts w:ascii="David" w:hAnsi="David" w:cs="David"/>
          <w:sz w:val="26"/>
          <w:szCs w:val="26"/>
          <w:rtl/>
        </w:rPr>
        <w:t xml:space="preserve">על פי רף הוכחה מחמיר יותר </w:t>
      </w:r>
      <w:r w:rsidRPr="00E32EFD">
        <w:rPr>
          <w:rFonts w:ascii="David" w:hAnsi="David" w:cs="David" w:hint="eastAsia"/>
          <w:sz w:val="26"/>
          <w:szCs w:val="26"/>
          <w:rtl/>
        </w:rPr>
        <w:t>מאשר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="00EA2950">
        <w:rPr>
          <w:rFonts w:ascii="David" w:hAnsi="David" w:cs="David" w:hint="cs"/>
          <w:sz w:val="26"/>
          <w:szCs w:val="26"/>
          <w:rtl/>
        </w:rPr>
        <w:t xml:space="preserve">זה </w:t>
      </w:r>
      <w:r w:rsidRPr="00E32EFD">
        <w:rPr>
          <w:rFonts w:ascii="David" w:hAnsi="David" w:cs="David" w:hint="eastAsia"/>
          <w:sz w:val="26"/>
          <w:szCs w:val="26"/>
          <w:rtl/>
        </w:rPr>
        <w:t>הנדרש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בהליך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האזרחי</w:t>
      </w:r>
      <w:r>
        <w:rPr>
          <w:rFonts w:ascii="David" w:hAnsi="David" w:cs="David" w:hint="cs"/>
          <w:sz w:val="26"/>
          <w:szCs w:val="26"/>
          <w:rtl/>
        </w:rPr>
        <w:t>)</w:t>
      </w:r>
      <w:r w:rsidRPr="00E32EFD">
        <w:rPr>
          <w:rFonts w:ascii="David" w:hAnsi="David" w:cs="David"/>
          <w:sz w:val="26"/>
          <w:szCs w:val="26"/>
          <w:rtl/>
        </w:rPr>
        <w:t>.</w:t>
      </w:r>
    </w:p>
    <w:p w:rsidR="006935C0" w:rsidRPr="00E32EFD" w:rsidRDefault="006935C0" w:rsidP="00EA2950">
      <w:pPr>
        <w:pStyle w:val="ab"/>
        <w:numPr>
          <w:ilvl w:val="0"/>
          <w:numId w:val="4"/>
        </w:numPr>
        <w:spacing w:line="360" w:lineRule="auto"/>
        <w:contextualSpacing w:val="0"/>
        <w:jc w:val="both"/>
        <w:rPr>
          <w:rFonts w:ascii="David" w:hAnsi="David" w:cs="David"/>
          <w:sz w:val="26"/>
          <w:szCs w:val="26"/>
          <w:rtl/>
        </w:rPr>
      </w:pPr>
      <w:r w:rsidRPr="00E32EFD">
        <w:rPr>
          <w:rFonts w:ascii="David" w:hAnsi="David" w:cs="David" w:hint="eastAsia"/>
          <w:sz w:val="26"/>
          <w:szCs w:val="26"/>
          <w:rtl/>
        </w:rPr>
        <w:t>יש</w:t>
      </w:r>
      <w:r w:rsidRPr="00E32EFD">
        <w:rPr>
          <w:rFonts w:ascii="David" w:hAnsi="David" w:cs="David"/>
          <w:sz w:val="26"/>
          <w:szCs w:val="26"/>
          <w:rtl/>
        </w:rPr>
        <w:t xml:space="preserve"> לסייג, שסעיף 42ג לפקודת הראיות קובע חריג להוראת סעיף 42א ומאפשר במקרים מסוימים להגיש </w:t>
      </w:r>
      <w:r w:rsidRPr="00E32EFD">
        <w:rPr>
          <w:rFonts w:ascii="David" w:hAnsi="David" w:cs="David" w:hint="eastAsia"/>
          <w:sz w:val="26"/>
          <w:szCs w:val="26"/>
          <w:rtl/>
        </w:rPr>
        <w:t>במסגרת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ההליך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האזרחי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ראיות</w:t>
      </w:r>
      <w:r w:rsidRPr="00E32EFD">
        <w:rPr>
          <w:rFonts w:ascii="David" w:hAnsi="David" w:cs="David"/>
          <w:sz w:val="26"/>
          <w:szCs w:val="26"/>
          <w:rtl/>
        </w:rPr>
        <w:t xml:space="preserve"> שסותרות </w:t>
      </w:r>
      <w:r w:rsidRPr="00E32EFD">
        <w:rPr>
          <w:rFonts w:ascii="David" w:hAnsi="David" w:cs="David" w:hint="eastAsia"/>
          <w:sz w:val="26"/>
          <w:szCs w:val="26"/>
          <w:rtl/>
        </w:rPr>
        <w:t>את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שנקבע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בהליך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הפלילי</w:t>
      </w:r>
      <w:r w:rsidRPr="00E32EFD">
        <w:rPr>
          <w:rFonts w:ascii="David" w:hAnsi="David" w:cs="David"/>
          <w:sz w:val="26"/>
          <w:szCs w:val="26"/>
          <w:rtl/>
        </w:rPr>
        <w:t xml:space="preserve">. </w:t>
      </w:r>
      <w:r>
        <w:rPr>
          <w:rFonts w:ascii="David" w:hAnsi="David" w:cs="David" w:hint="cs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אך</w:t>
      </w:r>
      <w:r w:rsidRPr="00E32EFD">
        <w:rPr>
          <w:rFonts w:ascii="David" w:hAnsi="David" w:cs="David"/>
          <w:sz w:val="26"/>
          <w:szCs w:val="26"/>
          <w:rtl/>
        </w:rPr>
        <w:t xml:space="preserve"> בהתאם להלכה הפסוקה, בית המשפט מתיר הבאת ראיות לסתור רק בנסיבות מיוחדות וחריגות, דהיינו, כאשר עלולה להיגרם</w:t>
      </w:r>
      <w:r w:rsidRPr="00E32EFD">
        <w:rPr>
          <w:rFonts w:ascii="David" w:hAnsi="David" w:cs="David"/>
          <w:b/>
          <w:bCs/>
          <w:sz w:val="26"/>
          <w:szCs w:val="26"/>
          <w:shd w:val="clear" w:color="auto" w:fill="FFFFFF"/>
          <w:rtl/>
        </w:rPr>
        <w:t xml:space="preserve"> "תוצאה בלתי צודקת בעליל</w:t>
      </w:r>
      <w:r w:rsidRPr="00E32EFD">
        <w:rPr>
          <w:rFonts w:ascii="David" w:hAnsi="David" w:cs="David"/>
          <w:sz w:val="26"/>
          <w:szCs w:val="26"/>
          <w:shd w:val="clear" w:color="auto" w:fill="FFFFFF"/>
          <w:rtl/>
        </w:rPr>
        <w:t>" או כזו</w:t>
      </w:r>
      <w:r w:rsidRPr="00E32EFD">
        <w:rPr>
          <w:rFonts w:ascii="David" w:hAnsi="David" w:cs="David"/>
          <w:b/>
          <w:bCs/>
          <w:sz w:val="26"/>
          <w:szCs w:val="26"/>
          <w:shd w:val="clear" w:color="auto" w:fill="FFFFFF"/>
          <w:rtl/>
        </w:rPr>
        <w:t xml:space="preserve"> "המקפחת קיפוח קשה את הנתבע בהגנתו</w:t>
      </w:r>
      <w:r w:rsidRPr="00E32EFD">
        <w:rPr>
          <w:rFonts w:ascii="David" w:hAnsi="David" w:cs="David"/>
          <w:sz w:val="26"/>
          <w:szCs w:val="26"/>
          <w:shd w:val="clear" w:color="auto" w:fill="FFFFFF"/>
          <w:rtl/>
        </w:rPr>
        <w:t>" (כב' השופט י' עמית בעניין</w:t>
      </w:r>
      <w:r w:rsidR="00EA2950">
        <w:rPr>
          <w:rFonts w:ascii="David" w:hAnsi="David" w:cs="David" w:hint="cs"/>
          <w:sz w:val="26"/>
          <w:szCs w:val="26"/>
          <w:shd w:val="clear" w:color="auto" w:fill="FFFFFF"/>
          <w:rtl/>
        </w:rPr>
        <w:t xml:space="preserve"> רע"א 1518/15</w:t>
      </w:r>
      <w:r w:rsidR="00EA2950">
        <w:rPr>
          <w:rFonts w:ascii="David" w:hAnsi="David" w:cs="David"/>
          <w:b/>
          <w:bCs/>
          <w:sz w:val="26"/>
          <w:szCs w:val="26"/>
          <w:shd w:val="clear" w:color="auto" w:fill="FFFFFF"/>
        </w:rPr>
        <w:t xml:space="preserve"> </w:t>
      </w:r>
      <w:r w:rsidRPr="00E32EFD">
        <w:rPr>
          <w:rFonts w:ascii="David" w:hAnsi="David" w:cs="David"/>
          <w:b/>
          <w:bCs/>
          <w:sz w:val="26"/>
          <w:szCs w:val="26"/>
          <w:shd w:val="clear" w:color="auto" w:fill="FFFFFF"/>
          <w:rtl/>
        </w:rPr>
        <w:t>מוסא ח'לף נ' המוסד לביטוח לאומי</w:t>
      </w:r>
      <w:r w:rsidRPr="00E32EFD">
        <w:rPr>
          <w:rFonts w:ascii="David" w:hAnsi="David" w:cs="David"/>
          <w:sz w:val="26"/>
          <w:szCs w:val="26"/>
          <w:shd w:val="clear" w:color="auto" w:fill="FFFFFF"/>
          <w:rtl/>
        </w:rPr>
        <w:t> פס' 4 (8.3.2015); רא</w:t>
      </w:r>
      <w:r w:rsidRPr="00E32EFD">
        <w:rPr>
          <w:rFonts w:ascii="David" w:hAnsi="David" w:cs="David" w:hint="eastAsia"/>
          <w:sz w:val="26"/>
          <w:szCs w:val="26"/>
          <w:shd w:val="clear" w:color="auto" w:fill="FFFFFF"/>
          <w:rtl/>
        </w:rPr>
        <w:t>ה</w:t>
      </w:r>
      <w:r w:rsidRPr="00E32EFD">
        <w:rPr>
          <w:rFonts w:ascii="David" w:hAnsi="David" w:cs="David"/>
          <w:sz w:val="26"/>
          <w:szCs w:val="26"/>
          <w:shd w:val="clear" w:color="auto" w:fill="FFFFFF"/>
          <w:rtl/>
        </w:rPr>
        <w:t xml:space="preserve"> גם יעקב</w:t>
      </w:r>
      <w:r w:rsidR="00EA2950">
        <w:rPr>
          <w:rFonts w:ascii="David" w:hAnsi="David" w:cs="David" w:hint="cs"/>
          <w:sz w:val="26"/>
          <w:szCs w:val="26"/>
          <w:shd w:val="clear" w:color="auto" w:fill="FFFFFF"/>
          <w:rtl/>
        </w:rPr>
        <w:t xml:space="preserve"> קדמי </w:t>
      </w:r>
      <w:r w:rsidR="00EA2950" w:rsidRPr="00EA2950">
        <w:rPr>
          <w:rFonts w:ascii="David" w:hAnsi="David" w:cs="David" w:hint="cs"/>
          <w:b/>
          <w:bCs/>
          <w:sz w:val="26"/>
          <w:szCs w:val="26"/>
          <w:shd w:val="clear" w:color="auto" w:fill="FFFFFF"/>
          <w:rtl/>
        </w:rPr>
        <w:t>על הראיות</w:t>
      </w:r>
      <w:r w:rsidR="00EA2950">
        <w:rPr>
          <w:rFonts w:ascii="David" w:hAnsi="David" w:cs="David" w:hint="cs"/>
          <w:sz w:val="26"/>
          <w:szCs w:val="26"/>
          <w:shd w:val="clear" w:color="auto" w:fill="FFFFFF"/>
          <w:rtl/>
        </w:rPr>
        <w:t xml:space="preserve"> חלק</w:t>
      </w:r>
      <w:r w:rsidRPr="00E32EFD">
        <w:rPr>
          <w:rFonts w:ascii="David" w:hAnsi="David" w:cs="David"/>
          <w:sz w:val="26"/>
          <w:szCs w:val="26"/>
          <w:shd w:val="clear" w:color="auto" w:fill="FFFFFF"/>
        </w:rPr>
        <w:t> </w:t>
      </w:r>
      <w:r w:rsidRPr="00E32EFD">
        <w:rPr>
          <w:rFonts w:ascii="David" w:hAnsi="David" w:cs="David"/>
          <w:sz w:val="26"/>
          <w:szCs w:val="26"/>
          <w:shd w:val="clear" w:color="auto" w:fill="FFFFFF"/>
          <w:rtl/>
        </w:rPr>
        <w:t>שלישי 1571-157</w:t>
      </w:r>
      <w:r w:rsidRPr="00E32EFD">
        <w:rPr>
          <w:rFonts w:ascii="David" w:hAnsi="David" w:cs="David"/>
          <w:sz w:val="26"/>
          <w:szCs w:val="26"/>
          <w:rtl/>
        </w:rPr>
        <w:t>0 (2009)).</w:t>
      </w:r>
    </w:p>
    <w:p w:rsidR="006935C0" w:rsidRDefault="006935C0" w:rsidP="006935C0">
      <w:pPr>
        <w:pStyle w:val="ab"/>
        <w:numPr>
          <w:ilvl w:val="0"/>
          <w:numId w:val="4"/>
        </w:numPr>
        <w:spacing w:line="360" w:lineRule="auto"/>
        <w:contextualSpacing w:val="0"/>
        <w:jc w:val="both"/>
        <w:rPr>
          <w:rFonts w:ascii="David" w:hAnsi="David" w:cs="David"/>
          <w:sz w:val="26"/>
          <w:szCs w:val="26"/>
        </w:rPr>
      </w:pPr>
      <w:r w:rsidRPr="00E32EFD">
        <w:rPr>
          <w:rFonts w:ascii="David" w:hAnsi="David" w:cs="David"/>
          <w:sz w:val="26"/>
          <w:szCs w:val="26"/>
          <w:rtl/>
        </w:rPr>
        <w:t xml:space="preserve">נסיבות חריגות אלו לא נטענו בענייננו, </w:t>
      </w:r>
      <w:r>
        <w:rPr>
          <w:rFonts w:ascii="David" w:hAnsi="David" w:cs="David" w:hint="cs"/>
          <w:sz w:val="26"/>
          <w:szCs w:val="26"/>
          <w:rtl/>
        </w:rPr>
        <w:t>ו</w:t>
      </w:r>
      <w:r w:rsidRPr="00E32EFD">
        <w:rPr>
          <w:rFonts w:ascii="David" w:hAnsi="David" w:cs="David"/>
          <w:sz w:val="26"/>
          <w:szCs w:val="26"/>
          <w:rtl/>
        </w:rPr>
        <w:t xml:space="preserve">ודאי לא הוכחו, כך שאין מקום </w:t>
      </w:r>
      <w:r w:rsidRPr="00E32EFD">
        <w:rPr>
          <w:rFonts w:ascii="David" w:hAnsi="David" w:cs="David" w:hint="eastAsia"/>
          <w:sz w:val="26"/>
          <w:szCs w:val="26"/>
          <w:rtl/>
        </w:rPr>
        <w:t>ל</w:t>
      </w:r>
      <w:r>
        <w:rPr>
          <w:rFonts w:ascii="David" w:hAnsi="David" w:cs="David" w:hint="cs"/>
          <w:sz w:val="26"/>
          <w:szCs w:val="26"/>
          <w:rtl/>
        </w:rPr>
        <w:t>פעול בהתאם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>
        <w:rPr>
          <w:rFonts w:ascii="David" w:hAnsi="David" w:cs="David" w:hint="cs"/>
          <w:sz w:val="26"/>
          <w:szCs w:val="26"/>
          <w:rtl/>
        </w:rPr>
        <w:t>ל</w:t>
      </w:r>
      <w:r w:rsidRPr="00E32EFD">
        <w:rPr>
          <w:rFonts w:ascii="David" w:hAnsi="David" w:cs="David" w:hint="eastAsia"/>
          <w:sz w:val="26"/>
          <w:szCs w:val="26"/>
          <w:rtl/>
        </w:rPr>
        <w:t>סעיף</w:t>
      </w:r>
      <w:r w:rsidRPr="00E32EFD">
        <w:rPr>
          <w:rFonts w:ascii="David" w:hAnsi="David" w:cs="David"/>
          <w:sz w:val="26"/>
          <w:szCs w:val="26"/>
          <w:rtl/>
        </w:rPr>
        <w:t xml:space="preserve"> 42ג </w:t>
      </w:r>
      <w:r w:rsidRPr="00E32EFD">
        <w:rPr>
          <w:rFonts w:ascii="David" w:hAnsi="David" w:cs="David" w:hint="eastAsia"/>
          <w:sz w:val="26"/>
          <w:szCs w:val="26"/>
          <w:rtl/>
        </w:rPr>
        <w:t>לפקודת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הראיות</w:t>
      </w:r>
      <w:r w:rsidRPr="00E32EFD">
        <w:rPr>
          <w:rFonts w:ascii="David" w:hAnsi="David" w:cs="David"/>
          <w:sz w:val="26"/>
          <w:szCs w:val="26"/>
          <w:rtl/>
        </w:rPr>
        <w:t>.</w:t>
      </w:r>
      <w:r>
        <w:rPr>
          <w:rFonts w:ascii="David" w:hAnsi="David" w:cs="David" w:hint="cs"/>
          <w:sz w:val="26"/>
          <w:szCs w:val="26"/>
          <w:rtl/>
        </w:rPr>
        <w:t xml:space="preserve"> ממילא, לא מצאתי כי קביעת היקף החשבוניות הפיקטיביות על פי הודאת המערער תגרום לתוצאה בלתי צודקת או לקיפוח הגנתו.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</w:p>
    <w:p w:rsidR="006935C0" w:rsidRPr="00E32EFD" w:rsidRDefault="006935C0" w:rsidP="006935C0">
      <w:pPr>
        <w:pStyle w:val="ab"/>
        <w:numPr>
          <w:ilvl w:val="0"/>
          <w:numId w:val="4"/>
        </w:numPr>
        <w:spacing w:line="360" w:lineRule="auto"/>
        <w:contextualSpacing w:val="0"/>
        <w:jc w:val="both"/>
        <w:rPr>
          <w:rFonts w:ascii="David" w:hAnsi="David" w:cs="David"/>
          <w:sz w:val="26"/>
          <w:szCs w:val="26"/>
          <w:rtl/>
        </w:rPr>
      </w:pPr>
      <w:r w:rsidRPr="00E32EFD">
        <w:rPr>
          <w:rFonts w:ascii="David" w:hAnsi="David" w:cs="David" w:hint="eastAsia"/>
          <w:sz w:val="26"/>
          <w:szCs w:val="26"/>
          <w:rtl/>
        </w:rPr>
        <w:t>ויובהר</w:t>
      </w:r>
      <w:r w:rsidRPr="00E32EFD">
        <w:rPr>
          <w:rFonts w:ascii="David" w:hAnsi="David" w:cs="David"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sz w:val="26"/>
          <w:szCs w:val="26"/>
          <w:rtl/>
        </w:rPr>
        <w:t>כי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בניגוד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לטענת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המערער</w:t>
      </w:r>
      <w:r w:rsidRPr="00E32EFD">
        <w:rPr>
          <w:rFonts w:ascii="David" w:hAnsi="David" w:cs="David"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sz w:val="26"/>
          <w:szCs w:val="26"/>
          <w:rtl/>
        </w:rPr>
        <w:t>דרכו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להוכחת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טענ</w:t>
      </w:r>
      <w:r>
        <w:rPr>
          <w:rFonts w:ascii="David" w:hAnsi="David" w:cs="David" w:hint="cs"/>
          <w:sz w:val="26"/>
          <w:szCs w:val="26"/>
          <w:rtl/>
        </w:rPr>
        <w:t>ת</w:t>
      </w:r>
      <w:r w:rsidRPr="00E32EFD">
        <w:rPr>
          <w:rFonts w:ascii="David" w:hAnsi="David" w:cs="David" w:hint="eastAsia"/>
          <w:sz w:val="26"/>
          <w:szCs w:val="26"/>
          <w:rtl/>
        </w:rPr>
        <w:t>ו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כי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לא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קיבל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רווחים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מתוך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החשבוניות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הפיקטיביות</w:t>
      </w:r>
      <w:r>
        <w:rPr>
          <w:rFonts w:ascii="David" w:hAnsi="David" w:cs="David" w:hint="cs"/>
          <w:sz w:val="26"/>
          <w:szCs w:val="26"/>
          <w:rtl/>
        </w:rPr>
        <w:t xml:space="preserve"> שהפיץ </w:t>
      </w:r>
      <w:r>
        <w:rPr>
          <w:rFonts w:ascii="David" w:hAnsi="David" w:cs="David"/>
          <w:sz w:val="26"/>
          <w:szCs w:val="26"/>
          <w:rtl/>
        </w:rPr>
        <w:t>–</w:t>
      </w:r>
      <w:r w:rsidRPr="00E32EFD">
        <w:rPr>
          <w:rFonts w:ascii="David" w:hAnsi="David" w:cs="David"/>
          <w:sz w:val="26"/>
          <w:szCs w:val="26"/>
          <w:rtl/>
        </w:rPr>
        <w:t xml:space="preserve"> אינה נחסמ</w:t>
      </w:r>
      <w:r>
        <w:rPr>
          <w:rFonts w:ascii="David" w:hAnsi="David" w:cs="David" w:hint="cs"/>
          <w:sz w:val="26"/>
          <w:szCs w:val="26"/>
          <w:rtl/>
        </w:rPr>
        <w:t>ת</w:t>
      </w:r>
      <w:r w:rsidRPr="00E32EFD">
        <w:rPr>
          <w:rFonts w:ascii="David" w:hAnsi="David" w:cs="David"/>
          <w:sz w:val="26"/>
          <w:szCs w:val="26"/>
          <w:rtl/>
        </w:rPr>
        <w:t xml:space="preserve">. </w:t>
      </w:r>
      <w:r w:rsidRPr="00E32EFD">
        <w:rPr>
          <w:rFonts w:ascii="David" w:hAnsi="David" w:cs="David" w:hint="eastAsia"/>
          <w:sz w:val="26"/>
          <w:szCs w:val="26"/>
          <w:rtl/>
        </w:rPr>
        <w:t>כל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ש</w:t>
      </w:r>
      <w:r>
        <w:rPr>
          <w:rFonts w:ascii="David" w:hAnsi="David" w:cs="David" w:hint="cs"/>
          <w:sz w:val="26"/>
          <w:szCs w:val="26"/>
          <w:rtl/>
        </w:rPr>
        <w:t>ביקש המשיב במסגרת הבקשה</w:t>
      </w:r>
      <w:r w:rsidRPr="00E32EFD">
        <w:rPr>
          <w:rFonts w:ascii="David" w:hAnsi="David" w:cs="David"/>
          <w:sz w:val="26"/>
          <w:szCs w:val="26"/>
          <w:rtl/>
        </w:rPr>
        <w:t xml:space="preserve"> הוא</w:t>
      </w:r>
      <w:r>
        <w:rPr>
          <w:rFonts w:ascii="David" w:hAnsi="David" w:cs="David" w:hint="cs"/>
          <w:sz w:val="26"/>
          <w:szCs w:val="26"/>
          <w:rtl/>
        </w:rPr>
        <w:t xml:space="preserve"> קביעת</w:t>
      </w:r>
      <w:r w:rsidRPr="00E32EFD">
        <w:rPr>
          <w:rFonts w:ascii="David" w:hAnsi="David" w:cs="David"/>
          <w:sz w:val="26"/>
          <w:szCs w:val="26"/>
          <w:rtl/>
        </w:rPr>
        <w:t xml:space="preserve"> היקף החשבוניות הפיקטיביות</w:t>
      </w:r>
      <w:r>
        <w:rPr>
          <w:rFonts w:ascii="David" w:hAnsi="David" w:cs="David" w:hint="cs"/>
          <w:sz w:val="26"/>
          <w:szCs w:val="26"/>
          <w:rtl/>
        </w:rPr>
        <w:t xml:space="preserve"> שהפיץ</w:t>
      </w:r>
      <w:r w:rsidRPr="00E32EFD">
        <w:rPr>
          <w:rFonts w:ascii="David" w:hAnsi="David" w:cs="David"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sz w:val="26"/>
          <w:szCs w:val="26"/>
          <w:rtl/>
        </w:rPr>
        <w:t>כאשר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מתוך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היקף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זה</w:t>
      </w:r>
      <w:r w:rsidRPr="00E32EFD">
        <w:rPr>
          <w:rFonts w:ascii="David" w:hAnsi="David" w:cs="David"/>
          <w:sz w:val="26"/>
          <w:szCs w:val="26"/>
          <w:rtl/>
        </w:rPr>
        <w:t xml:space="preserve">, </w:t>
      </w:r>
      <w:r w:rsidRPr="00E32EFD">
        <w:rPr>
          <w:rFonts w:ascii="David" w:hAnsi="David" w:cs="David" w:hint="eastAsia"/>
          <w:sz w:val="26"/>
          <w:szCs w:val="26"/>
          <w:rtl/>
        </w:rPr>
        <w:t>תידון</w:t>
      </w:r>
      <w:r>
        <w:rPr>
          <w:rFonts w:ascii="David" w:hAnsi="David" w:cs="David" w:hint="cs"/>
          <w:sz w:val="26"/>
          <w:szCs w:val="26"/>
          <w:rtl/>
        </w:rPr>
        <w:t xml:space="preserve"> בערעור</w:t>
      </w:r>
      <w:r w:rsidRPr="00E32EFD">
        <w:rPr>
          <w:rFonts w:ascii="David" w:hAnsi="David" w:cs="David"/>
          <w:sz w:val="26"/>
          <w:szCs w:val="26"/>
          <w:rtl/>
        </w:rPr>
        <w:t xml:space="preserve"> השאלה מה</w:t>
      </w:r>
      <w:r>
        <w:rPr>
          <w:rFonts w:ascii="David" w:hAnsi="David" w:cs="David" w:hint="cs"/>
          <w:sz w:val="26"/>
          <w:szCs w:val="26"/>
          <w:rtl/>
        </w:rPr>
        <w:t>י</w:t>
      </w:r>
      <w:r w:rsidRPr="00E32EFD">
        <w:rPr>
          <w:rFonts w:ascii="David" w:hAnsi="David" w:cs="David"/>
          <w:sz w:val="26"/>
          <w:szCs w:val="26"/>
          <w:rtl/>
        </w:rPr>
        <w:t xml:space="preserve">, אם בכלל, </w:t>
      </w:r>
      <w:r>
        <w:rPr>
          <w:rFonts w:ascii="David" w:hAnsi="David" w:cs="David" w:hint="cs"/>
          <w:sz w:val="26"/>
          <w:szCs w:val="26"/>
          <w:rtl/>
        </w:rPr>
        <w:t>הכנסתו</w:t>
      </w:r>
      <w:r w:rsidRPr="00E32EFD">
        <w:rPr>
          <w:rFonts w:ascii="David" w:hAnsi="David" w:cs="David"/>
          <w:sz w:val="26"/>
          <w:szCs w:val="26"/>
          <w:rtl/>
        </w:rPr>
        <w:t xml:space="preserve"> של המערער.</w:t>
      </w:r>
      <w:r>
        <w:rPr>
          <w:rFonts w:ascii="David" w:hAnsi="David" w:cs="David" w:hint="cs"/>
          <w:sz w:val="26"/>
          <w:szCs w:val="26"/>
          <w:rtl/>
        </w:rPr>
        <w:t xml:space="preserve"> המערער לא טען בתשובתו כל טענה רלוונטית כנגד קביעה זו.</w:t>
      </w:r>
    </w:p>
    <w:p w:rsidR="00C55B00" w:rsidRDefault="006935C0" w:rsidP="00C55B00">
      <w:pPr>
        <w:pStyle w:val="ab"/>
        <w:numPr>
          <w:ilvl w:val="0"/>
          <w:numId w:val="4"/>
        </w:numPr>
        <w:spacing w:line="360" w:lineRule="auto"/>
        <w:contextualSpacing w:val="0"/>
        <w:jc w:val="both"/>
        <w:rPr>
          <w:rFonts w:ascii="David" w:hAnsi="David" w:cs="David"/>
          <w:sz w:val="26"/>
          <w:szCs w:val="26"/>
        </w:rPr>
      </w:pPr>
      <w:r>
        <w:rPr>
          <w:rFonts w:ascii="David" w:hAnsi="David" w:cs="David" w:hint="cs"/>
          <w:sz w:val="26"/>
          <w:szCs w:val="26"/>
          <w:rtl/>
        </w:rPr>
        <w:t>לפיכך,</w:t>
      </w:r>
      <w:r w:rsidRPr="00E32EFD">
        <w:rPr>
          <w:rFonts w:ascii="David" w:hAnsi="David" w:cs="David"/>
          <w:sz w:val="26"/>
          <w:szCs w:val="26"/>
          <w:rtl/>
        </w:rPr>
        <w:t xml:space="preserve"> </w:t>
      </w:r>
      <w:r w:rsidRPr="00E32EFD">
        <w:rPr>
          <w:rFonts w:ascii="David" w:hAnsi="David" w:cs="David" w:hint="eastAsia"/>
          <w:sz w:val="26"/>
          <w:szCs w:val="26"/>
          <w:rtl/>
        </w:rPr>
        <w:t>דין</w:t>
      </w:r>
      <w:r w:rsidRPr="00E32EFD">
        <w:rPr>
          <w:rFonts w:ascii="David" w:hAnsi="David" w:cs="David"/>
          <w:sz w:val="26"/>
          <w:szCs w:val="26"/>
          <w:rtl/>
        </w:rPr>
        <w:t xml:space="preserve"> בקשת המשיב להתקבל </w:t>
      </w:r>
      <w:r w:rsidRPr="00E32EFD">
        <w:rPr>
          <w:rFonts w:ascii="David" w:hAnsi="David" w:cs="David" w:hint="eastAsia"/>
          <w:sz w:val="26"/>
          <w:szCs w:val="26"/>
          <w:rtl/>
        </w:rPr>
        <w:t>ו</w:t>
      </w:r>
      <w:r w:rsidRPr="00BA260C">
        <w:rPr>
          <w:rFonts w:ascii="David" w:hAnsi="David" w:cs="David"/>
          <w:sz w:val="26"/>
          <w:szCs w:val="26"/>
          <w:rtl/>
        </w:rPr>
        <w:t>הממצאים והמסקנות של ההרשעה החלוטה כנגד המערער לפי הסדר הטיעון יהוו ראיות קבילות בערעור שבכותרת בהסתמך על הוראת </w:t>
      </w:r>
      <w:hyperlink r:id="rId12" w:tgtFrame="blank" w:history="1">
        <w:r w:rsidRPr="00BA260C">
          <w:rPr>
            <w:rFonts w:ascii="David" w:hAnsi="David" w:cs="David"/>
            <w:sz w:val="26"/>
            <w:szCs w:val="26"/>
            <w:rtl/>
          </w:rPr>
          <w:t>סעיף 42א</w:t>
        </w:r>
      </w:hyperlink>
      <w:r w:rsidRPr="00BA260C">
        <w:rPr>
          <w:rFonts w:ascii="David" w:hAnsi="David" w:cs="David"/>
          <w:sz w:val="26"/>
          <w:szCs w:val="26"/>
        </w:rPr>
        <w:t> </w:t>
      </w:r>
      <w:r w:rsidRPr="00BA260C">
        <w:rPr>
          <w:rFonts w:ascii="David" w:hAnsi="David" w:cs="David"/>
          <w:sz w:val="26"/>
          <w:szCs w:val="26"/>
          <w:rtl/>
        </w:rPr>
        <w:t>ל</w:t>
      </w:r>
      <w:hyperlink r:id="rId13" w:tgtFrame="blank" w:history="1">
        <w:r w:rsidRPr="00BA260C">
          <w:rPr>
            <w:rFonts w:ascii="David" w:hAnsi="David" w:cs="David"/>
            <w:sz w:val="26"/>
            <w:szCs w:val="26"/>
            <w:rtl/>
          </w:rPr>
          <w:t>פקודת הראיות</w:t>
        </w:r>
      </w:hyperlink>
      <w:r>
        <w:rPr>
          <w:rFonts w:ascii="David" w:hAnsi="David" w:cs="David" w:hint="cs"/>
          <w:sz w:val="26"/>
          <w:szCs w:val="26"/>
          <w:rtl/>
        </w:rPr>
        <w:t>. היקף</w:t>
      </w:r>
      <w:r w:rsidRPr="00E32EFD">
        <w:rPr>
          <w:rFonts w:ascii="David" w:hAnsi="David" w:cs="David"/>
          <w:sz w:val="26"/>
          <w:szCs w:val="26"/>
          <w:rtl/>
        </w:rPr>
        <w:t xml:space="preserve"> החשבוניות הפיקטיביות שהמערער סייע להפיץ ייקבע על סכום של 702,403,123 </w:t>
      </w:r>
      <w:r w:rsidR="00C55B00">
        <w:rPr>
          <w:rFonts w:ascii="David" w:hAnsi="David" w:cs="David" w:hint="cs"/>
          <w:sz w:val="26"/>
          <w:szCs w:val="26"/>
          <w:rtl/>
        </w:rPr>
        <w:t>ש"ח</w:t>
      </w:r>
      <w:r w:rsidRPr="00E32EFD">
        <w:rPr>
          <w:rFonts w:ascii="David" w:hAnsi="David" w:cs="David"/>
          <w:sz w:val="26"/>
          <w:szCs w:val="26"/>
          <w:rtl/>
        </w:rPr>
        <w:t xml:space="preserve">. </w:t>
      </w:r>
    </w:p>
    <w:p w:rsidR="006935C0" w:rsidRPr="00E32EFD" w:rsidRDefault="006935C0" w:rsidP="00C55B00">
      <w:pPr>
        <w:pStyle w:val="ab"/>
        <w:spacing w:line="360" w:lineRule="auto"/>
        <w:ind w:left="360"/>
        <w:contextualSpacing w:val="0"/>
        <w:jc w:val="both"/>
        <w:rPr>
          <w:rFonts w:ascii="David" w:hAnsi="David" w:cs="David"/>
          <w:sz w:val="26"/>
          <w:szCs w:val="26"/>
        </w:rPr>
      </w:pPr>
      <w:r>
        <w:rPr>
          <w:rFonts w:ascii="David" w:hAnsi="David" w:cs="David" w:hint="cs"/>
          <w:sz w:val="26"/>
          <w:szCs w:val="26"/>
          <w:rtl/>
        </w:rPr>
        <w:t>המערער יישא בהוצאות המשיב בסך ש</w:t>
      </w:r>
      <w:r w:rsidR="00C55B00">
        <w:rPr>
          <w:rFonts w:ascii="David" w:hAnsi="David" w:cs="David" w:hint="cs"/>
          <w:sz w:val="26"/>
          <w:szCs w:val="26"/>
          <w:rtl/>
        </w:rPr>
        <w:t>ל 3</w:t>
      </w:r>
      <w:r>
        <w:rPr>
          <w:rFonts w:ascii="David" w:hAnsi="David" w:cs="David" w:hint="cs"/>
          <w:sz w:val="26"/>
          <w:szCs w:val="26"/>
          <w:rtl/>
        </w:rPr>
        <w:t xml:space="preserve">,000 </w:t>
      </w:r>
      <w:r w:rsidR="00C55B00">
        <w:rPr>
          <w:rFonts w:ascii="David" w:hAnsi="David" w:cs="David" w:hint="cs"/>
          <w:sz w:val="26"/>
          <w:szCs w:val="26"/>
          <w:rtl/>
        </w:rPr>
        <w:t>ש"ח</w:t>
      </w:r>
      <w:r>
        <w:rPr>
          <w:rFonts w:ascii="David" w:hAnsi="David" w:cs="David" w:hint="cs"/>
          <w:sz w:val="26"/>
          <w:szCs w:val="26"/>
          <w:rtl/>
        </w:rPr>
        <w:t>.</w:t>
      </w:r>
    </w:p>
    <w:p w:rsidR="006935C0" w:rsidRPr="00E32EFD" w:rsidRDefault="006935C0" w:rsidP="006935C0">
      <w:pPr>
        <w:spacing w:line="360" w:lineRule="auto"/>
        <w:jc w:val="both"/>
        <w:rPr>
          <w:rFonts w:ascii="David" w:hAnsi="David"/>
          <w:sz w:val="26"/>
          <w:szCs w:val="26"/>
          <w:rtl/>
        </w:rPr>
      </w:pPr>
    </w:p>
    <w:p w:rsidR="006935C0" w:rsidRPr="00E32EFD" w:rsidRDefault="006935C0" w:rsidP="006935C0">
      <w:pPr>
        <w:spacing w:line="360" w:lineRule="auto"/>
        <w:jc w:val="both"/>
        <w:rPr>
          <w:sz w:val="26"/>
          <w:szCs w:val="26"/>
        </w:rPr>
      </w:pPr>
    </w:p>
    <w:p w:rsidR="0002177A" w:rsidRPr="006935C0" w:rsidRDefault="0002177A" w:rsidP="00420E12">
      <w:pPr>
        <w:spacing w:line="360" w:lineRule="auto"/>
        <w:jc w:val="both"/>
        <w:rPr>
          <w:rFonts w:ascii="Arial" w:hAnsi="Arial"/>
          <w:rtl/>
        </w:rPr>
      </w:pPr>
    </w:p>
    <w:p w:rsidR="0002177A" w:rsidRDefault="0002177A" w:rsidP="00420E12">
      <w:pPr>
        <w:spacing w:line="360" w:lineRule="auto"/>
        <w:jc w:val="both"/>
        <w:rPr>
          <w:rFonts w:ascii="Arial" w:hAnsi="Arial"/>
          <w:rtl/>
        </w:rPr>
      </w:pPr>
    </w:p>
    <w:p w:rsidR="0002177A" w:rsidRDefault="00375F47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>נית</w:t>
      </w:r>
      <w:r>
        <w:rPr>
          <w:rFonts w:ascii="Arial" w:hAnsi="Arial" w:hint="cs"/>
          <w:rtl/>
        </w:rPr>
        <w:t>נה</w:t>
      </w:r>
      <w:r>
        <w:rPr>
          <w:rFonts w:ascii="Arial" w:hAnsi="Arial"/>
          <w:rtl/>
        </w:rPr>
        <w:t xml:space="preserve"> היום,  </w:t>
      </w:r>
      <w:sdt>
        <w:sdtPr>
          <w:rPr>
            <w:rtl/>
          </w:rPr>
          <w:alias w:val="1455"/>
          <w:tag w:val="1455"/>
          <w:id w:val="1424607196"/>
          <w:text w:multiLine="1"/>
        </w:sdtPr>
        <w:sdtEndPr/>
        <w:sdtContent>
          <w:r>
            <w:rPr>
              <w:rFonts w:ascii="Arial" w:hAnsi="Arial"/>
              <w:rtl/>
            </w:rPr>
            <w:t>כ"ד אב תשפ"ד</w:t>
          </w:r>
        </w:sdtContent>
      </w:sdt>
      <w:r>
        <w:rPr>
          <w:rFonts w:ascii="Arial" w:hAnsi="Arial"/>
          <w:rtl/>
        </w:rPr>
        <w:t xml:space="preserve">, </w:t>
      </w:r>
      <w:sdt>
        <w:sdtPr>
          <w:rPr>
            <w:rtl/>
          </w:rPr>
          <w:alias w:val="1456"/>
          <w:tag w:val="1456"/>
          <w:id w:val="-1331525173"/>
          <w:text w:multiLine="1"/>
        </w:sdtPr>
        <w:sdtEndPr/>
        <w:sdtContent>
          <w:r>
            <w:rPr>
              <w:rFonts w:ascii="Arial" w:hAnsi="Arial"/>
              <w:rtl/>
            </w:rPr>
            <w:t>28 אוגוסט 2024</w:t>
          </w:r>
        </w:sdtContent>
      </w:sdt>
      <w:r>
        <w:rPr>
          <w:rFonts w:ascii="Arial" w:hAnsi="Arial"/>
          <w:rtl/>
        </w:rPr>
        <w:t>, בהעדר הצדדים.</w:t>
      </w:r>
    </w:p>
    <w:p w:rsidR="0002177A" w:rsidRDefault="00375F47" w:rsidP="009C1537">
      <w:pPr>
        <w:tabs>
          <w:tab w:val="left" w:pos="2553"/>
        </w:tabs>
        <w:spacing w:line="360" w:lineRule="auto"/>
        <w:jc w:val="center"/>
        <w:rPr>
          <w:rtl/>
        </w:rPr>
      </w:pPr>
      <w:r>
        <w:rPr>
          <w:rFonts w:hint="cs"/>
          <w:rtl/>
        </w:rPr>
        <w:tab/>
      </w:r>
      <w:sdt>
        <w:sdtPr>
          <w:rPr>
            <w:rFonts w:hint="cs"/>
            <w:rtl/>
          </w:rPr>
          <w:alias w:val="2045"/>
          <w:tag w:val="2045"/>
          <w:id w:val="1701280785"/>
          <w:placeholder>
            <w:docPart w:val="647C5F5A17CE48D5BFFBFC7D0687C4D8"/>
          </w:placeholder>
          <w:showingPlcHdr/>
          <w:text w:multiLine="1"/>
        </w:sdtPr>
        <w:sdtEndPr/>
        <w:sdtContent>
          <w:r w:rsidR="009C1537">
            <w:rPr>
              <w:rStyle w:val="aa"/>
              <w:rFonts w:hint="cs"/>
              <w:rtl/>
            </w:rPr>
            <w:t xml:space="preserve">    </w:t>
          </w:r>
        </w:sdtContent>
      </w:sdt>
      <w:r w:rsidR="009C1537">
        <w:rPr>
          <w:rtl/>
        </w:rPr>
        <w:t xml:space="preserve"> </w:t>
      </w:r>
    </w:p>
    <w:p w:rsidR="0002177A" w:rsidRDefault="0002177A">
      <w:pPr>
        <w:rPr>
          <w:rFonts w:ascii="Arial" w:hAnsi="Arial"/>
          <w:rtl/>
        </w:rPr>
      </w:pPr>
    </w:p>
    <w:p w:rsidR="0002177A" w:rsidRDefault="0002177A">
      <w:pPr>
        <w:rPr>
          <w:rFonts w:ascii="Arial" w:hAnsi="Arial"/>
          <w:rtl/>
        </w:rPr>
      </w:pPr>
    </w:p>
    <w:p w:rsidR="0002177A" w:rsidRDefault="0002177A">
      <w:pPr>
        <w:rPr>
          <w:rFonts w:ascii="Arial" w:hAnsi="Arial"/>
          <w:rtl/>
        </w:rPr>
      </w:pPr>
    </w:p>
    <w:p w:rsidR="0002177A" w:rsidRDefault="0002177A">
      <w:pPr>
        <w:rPr>
          <w:rFonts w:ascii="Arial" w:hAnsi="Arial"/>
          <w:rtl/>
        </w:rPr>
      </w:pPr>
    </w:p>
    <w:sdt>
      <w:sdtPr>
        <w:rPr>
          <w:rtl/>
        </w:rPr>
        <w:alias w:val="MergeField"/>
        <w:tag w:val="1237"/>
        <w:id w:val="1464544116"/>
      </w:sdtPr>
      <w:sdtEndPr/>
      <w:sdtContent>
        <w:p w:rsidR="004F31C1" w:rsidRDefault="005536A1">
          <w:r>
            <w:rPr>
              <w:noProof/>
            </w:rPr>
            <w:drawing>
              <wp:inline distT="0" distB="0" distL="0" distR="0" wp14:editId="50D07946">
                <wp:extent cx="1371600" cy="771525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4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771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sectPr w:rsidR="004F31C1" w:rsidSect="00E67EFF">
      <w:headerReference w:type="default" r:id="rId15"/>
      <w:footerReference w:type="even" r:id="rId16"/>
      <w:footerReference w:type="default" r:id="rId17"/>
      <w:pgSz w:w="11907" w:h="16840" w:code="9"/>
      <w:pgMar w:top="1440" w:right="1800" w:bottom="1440" w:left="1800" w:header="187" w:footer="720" w:gutter="0"/>
      <w:cols w:space="720"/>
      <w:bidi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494" w:rsidRDefault="00E34494">
      <w:r>
        <w:separator/>
      </w:r>
    </w:p>
  </w:endnote>
  <w:endnote w:type="continuationSeparator" w:id="0">
    <w:p w:rsidR="00E34494" w:rsidRDefault="00E3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77A" w:rsidRDefault="00CE68C8">
    <w:pPr>
      <w:pStyle w:val="a4"/>
      <w:framePr w:wrap="around" w:vAnchor="text" w:hAnchor="text" w:xAlign="center" w:y="1"/>
      <w:rPr>
        <w:rStyle w:val="a9"/>
      </w:rPr>
    </w:pPr>
    <w:r>
      <w:rPr>
        <w:rStyle w:val="a9"/>
        <w:rtl/>
      </w:rPr>
      <w:fldChar w:fldCharType="begin"/>
    </w:r>
    <w:r w:rsidR="00375F47">
      <w:rPr>
        <w:rStyle w:val="a9"/>
      </w:rPr>
      <w:instrText xml:space="preserve">PAGE  </w:instrText>
    </w:r>
    <w:r>
      <w:rPr>
        <w:rStyle w:val="a9"/>
        <w:rtl/>
      </w:rPr>
      <w:fldChar w:fldCharType="end"/>
    </w:r>
  </w:p>
  <w:p w:rsidR="0002177A" w:rsidRDefault="0002177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77A" w:rsidRDefault="00375F47">
    <w:pPr>
      <w:pStyle w:val="a4"/>
      <w:jc w:val="center"/>
    </w:pPr>
    <w:r>
      <w:rPr>
        <w:rtl/>
      </w:rPr>
      <w:t>עמוד</w:t>
    </w:r>
    <w:r>
      <w:t xml:space="preserve"> </w:t>
    </w:r>
    <w:r w:rsidR="00CE68C8">
      <w:fldChar w:fldCharType="begin"/>
    </w:r>
    <w:r>
      <w:instrText xml:space="preserve"> PAGE </w:instrText>
    </w:r>
    <w:r w:rsidR="00CE68C8">
      <w:fldChar w:fldCharType="separate"/>
    </w:r>
    <w:r w:rsidR="00051C90">
      <w:rPr>
        <w:noProof/>
        <w:rtl/>
      </w:rPr>
      <w:t>1</w:t>
    </w:r>
    <w:r w:rsidR="00CE68C8">
      <w:fldChar w:fldCharType="end"/>
    </w:r>
    <w:r>
      <w:t xml:space="preserve"> </w:t>
    </w:r>
    <w:r>
      <w:rPr>
        <w:rtl/>
      </w:rPr>
      <w:t>מתוך</w:t>
    </w:r>
    <w:r>
      <w:t xml:space="preserve"> </w:t>
    </w:r>
    <w:r w:rsidR="00CE68C8">
      <w:fldChar w:fldCharType="begin"/>
    </w:r>
    <w:r>
      <w:instrText xml:space="preserve"> NUMPAGES </w:instrText>
    </w:r>
    <w:r w:rsidR="00CE68C8">
      <w:fldChar w:fldCharType="separate"/>
    </w:r>
    <w:r w:rsidR="00051C90">
      <w:rPr>
        <w:noProof/>
        <w:rtl/>
      </w:rPr>
      <w:t>3</w:t>
    </w:r>
    <w:r w:rsidR="00CE68C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494" w:rsidRDefault="00E34494">
      <w:r>
        <w:separator/>
      </w:r>
    </w:p>
  </w:footnote>
  <w:footnote w:type="continuationSeparator" w:id="0">
    <w:p w:rsidR="00E34494" w:rsidRDefault="00E34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77A" w:rsidRDefault="00375F47">
    <w:pPr>
      <w:pStyle w:val="a3"/>
      <w:jc w:val="center"/>
      <w:rPr>
        <w:rFonts w:cs="FrankRuehl"/>
        <w:sz w:val="28"/>
        <w:szCs w:val="28"/>
        <w:rtl/>
      </w:rPr>
    </w:pPr>
    <w:r>
      <w:rPr>
        <w:rFonts w:cs="Times New Roman" w:hint="cs"/>
        <w:b/>
        <w:bCs/>
        <w:sz w:val="26"/>
        <w:szCs w:val="28"/>
        <w:rtl/>
      </w:rPr>
      <w:t xml:space="preserve"> </w:t>
    </w:r>
    <w:r w:rsidR="009B3B23">
      <w:rPr>
        <w:rFonts w:cs="FrankRuehl"/>
        <w:noProof/>
        <w:sz w:val="28"/>
        <w:szCs w:val="28"/>
      </w:rPr>
      <w:drawing>
        <wp:inline distT="0" distB="0" distL="0" distR="0">
          <wp:extent cx="374015" cy="469265"/>
          <wp:effectExtent l="0" t="0" r="6985" b="6985"/>
          <wp:docPr id="1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3768"/>
      <w:gridCol w:w="1022"/>
      <w:gridCol w:w="3517"/>
    </w:tblGrid>
    <w:tr w:rsidR="0002177A">
      <w:trPr>
        <w:trHeight w:hRule="exact" w:val="418"/>
        <w:jc w:val="center"/>
      </w:trPr>
      <w:tc>
        <w:tcPr>
          <w:tcW w:w="8721" w:type="dxa"/>
          <w:gridSpan w:val="3"/>
        </w:tcPr>
        <w:p w:rsidR="0002177A" w:rsidRPr="00420E12" w:rsidRDefault="008F1ABF">
          <w:pPr>
            <w:pStyle w:val="a3"/>
            <w:jc w:val="center"/>
            <w:rPr>
              <w:rFonts w:ascii="Tahoma" w:hAnsi="Tahoma"/>
              <w:b/>
              <w:bCs/>
              <w:color w:val="000080"/>
              <w:sz w:val="32"/>
              <w:szCs w:val="32"/>
              <w:rtl/>
            </w:rPr>
          </w:pPr>
          <w:r w:rsidRPr="00420E12">
            <w:rPr>
              <w:rFonts w:ascii="Tahoma" w:hAnsi="Tahoma" w:hint="cs"/>
              <w:b/>
              <w:bCs/>
              <w:color w:val="000080"/>
              <w:sz w:val="32"/>
              <w:szCs w:val="32"/>
              <w:rtl/>
            </w:rPr>
            <w:t>בית המשפט המחוזי בתל אביב - יפו</w:t>
          </w:r>
        </w:p>
      </w:tc>
    </w:tr>
    <w:tr w:rsidR="0002177A">
      <w:trPr>
        <w:trHeight w:val="337"/>
        <w:jc w:val="center"/>
      </w:trPr>
      <w:tc>
        <w:tcPr>
          <w:tcW w:w="3979" w:type="dxa"/>
        </w:tcPr>
        <w:p w:rsidR="0002177A" w:rsidRDefault="0002177A">
          <w:pPr>
            <w:rPr>
              <w:b/>
              <w:bCs/>
              <w:sz w:val="26"/>
              <w:szCs w:val="26"/>
              <w:rtl/>
            </w:rPr>
          </w:pPr>
        </w:p>
      </w:tc>
      <w:tc>
        <w:tcPr>
          <w:tcW w:w="1070" w:type="dxa"/>
        </w:tcPr>
        <w:p w:rsidR="0002177A" w:rsidRDefault="0002177A">
          <w:pPr>
            <w:pStyle w:val="a3"/>
            <w:jc w:val="center"/>
            <w:rPr>
              <w:b/>
              <w:bCs/>
              <w:sz w:val="26"/>
              <w:szCs w:val="26"/>
              <w:rtl/>
            </w:rPr>
          </w:pPr>
        </w:p>
      </w:tc>
      <w:sdt>
        <w:sdtPr>
          <w:rPr>
            <w:rtl/>
          </w:rPr>
          <w:alias w:val="1456"/>
          <w:tag w:val="1456"/>
          <w:id w:val="1081642394"/>
          <w:text/>
        </w:sdtPr>
        <w:sdtEndPr/>
        <w:sdtContent>
          <w:tc>
            <w:tcPr>
              <w:tcW w:w="3672" w:type="dxa"/>
            </w:tcPr>
            <w:p w:rsidR="0002177A" w:rsidRDefault="00375F47">
              <w:pPr>
                <w:pStyle w:val="a3"/>
                <w:jc w:val="center"/>
                <w:rPr>
                  <w:b/>
                  <w:bCs/>
                  <w:sz w:val="26"/>
                  <w:szCs w:val="26"/>
                  <w:rtl/>
                </w:rPr>
              </w:pPr>
              <w:r>
                <w:rPr>
                  <w:b/>
                  <w:bCs/>
                  <w:sz w:val="26"/>
                  <w:szCs w:val="26"/>
                  <w:rtl/>
                </w:rPr>
                <w:t>28 אוגוסט 2024</w:t>
              </w:r>
            </w:p>
          </w:tc>
        </w:sdtContent>
      </w:sdt>
    </w:tr>
    <w:tr w:rsidR="0002177A">
      <w:trPr>
        <w:trHeight w:val="337"/>
        <w:jc w:val="center"/>
      </w:trPr>
      <w:tc>
        <w:tcPr>
          <w:tcW w:w="8721" w:type="dxa"/>
          <w:gridSpan w:val="3"/>
        </w:tcPr>
        <w:p w:rsidR="0002177A" w:rsidRDefault="00E34494">
          <w:pPr>
            <w:rPr>
              <w:b/>
              <w:bCs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-1592229859"/>
              <w:text w:multiLine="1"/>
            </w:sdtPr>
            <w:sdtEndPr/>
            <w:sdtContent>
              <w:r w:rsidR="00E67EFF">
                <w:rPr>
                  <w:b/>
                  <w:bCs/>
                  <w:sz w:val="26"/>
                  <w:szCs w:val="26"/>
                  <w:rtl/>
                </w:rPr>
                <w:t>ע"מ</w:t>
              </w:r>
            </w:sdtContent>
          </w:sdt>
          <w:r w:rsidR="00375F47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bookmarkStart w:id="0" w:name="_GoBack"/>
          <w:sdt>
            <w:sdtPr>
              <w:rPr>
                <w:rtl/>
              </w:rPr>
              <w:alias w:val="1171"/>
              <w:tag w:val="1171"/>
              <w:id w:val="739214549"/>
              <w:text w:multiLine="1"/>
            </w:sdtPr>
            <w:sdtEndPr/>
            <w:sdtContent>
              <w:r w:rsidR="00E67EFF">
                <w:rPr>
                  <w:b/>
                  <w:bCs/>
                  <w:sz w:val="26"/>
                  <w:szCs w:val="26"/>
                  <w:rtl/>
                </w:rPr>
                <w:t>31865-01-22</w:t>
              </w:r>
            </w:sdtContent>
          </w:sdt>
          <w:bookmarkEnd w:id="0"/>
          <w:r w:rsidR="00375F47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946972896"/>
              <w:text w:multiLine="1"/>
            </w:sdtPr>
            <w:sdtEndPr/>
            <w:sdtContent>
              <w:r w:rsidR="00E67EFF">
                <w:rPr>
                  <w:b/>
                  <w:bCs/>
                  <w:sz w:val="26"/>
                  <w:szCs w:val="26"/>
                  <w:rtl/>
                </w:rPr>
                <w:t>שמואל נ' מדינת ישראל</w:t>
              </w:r>
            </w:sdtContent>
          </w:sdt>
        </w:p>
        <w:p w:rsidR="0002177A" w:rsidRDefault="0002177A">
          <w:pPr>
            <w:rPr>
              <w:rtl/>
            </w:rPr>
          </w:pPr>
        </w:p>
      </w:tc>
    </w:tr>
  </w:tbl>
  <w:p w:rsidR="0002177A" w:rsidRDefault="0002177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6ADA"/>
    <w:multiLevelType w:val="hybridMultilevel"/>
    <w:tmpl w:val="F0BE6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DC2041"/>
    <w:multiLevelType w:val="hybridMultilevel"/>
    <w:tmpl w:val="47AAD8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5A1C15"/>
    <w:multiLevelType w:val="hybridMultilevel"/>
    <w:tmpl w:val="0D663D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A571CE"/>
    <w:multiLevelType w:val="hybridMultilevel"/>
    <w:tmpl w:val="65B65C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8965500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78965500&amp;lt;/CaseID&amp;gt;_x000d__x000a_        &amp;lt;CaseMonth&amp;gt;1&amp;lt;/CaseMonth&amp;gt;_x000d__x000a_        &amp;lt;CaseYear&amp;gt;2022&amp;lt;/CaseYear&amp;gt;_x000d__x000a_        &amp;lt;CaseNumber&amp;gt;31865&amp;lt;/CaseNumber&amp;gt;_x000d__x000a_        &amp;lt;NumeratorGroupID&amp;gt;1&amp;lt;/NumeratorGroupID&amp;gt;_x000d__x000a_        &amp;lt;CaseName&amp;gt;שמואל נ&amp;#39; מדינת ישראל&amp;lt;/CaseName&amp;gt;_x000d__x000a_        &amp;lt;CourtID&amp;gt;15&amp;lt;/CourtID&amp;gt;_x000d__x000a_        &amp;lt;CaseTypeID&amp;gt;10113&amp;lt;/CaseTypeID&amp;gt;_x000d__x000a_        &amp;lt;CaseInterestID&amp;gt;65&amp;lt;/CaseInterestID&amp;gt;_x000d__x000a_        &amp;lt;CaseJudgeName&amp;gt;ירדנה סרוסי&amp;lt;/CaseJudgeName&amp;gt;_x000d__x000a_        &amp;lt;CaseLinkTypeID&amp;gt;3&amp;lt;/CaseLinkTypeID&amp;gt;_x000d__x000a_        &amp;lt;ProcedureID&amp;gt;1&amp;lt;/ProcedureID&amp;gt;_x000d__x000a_        &amp;lt;CaseStatusID&amp;gt;1&amp;lt;/CaseStatusID&amp;gt;_x000d__x000a_        &amp;lt;ProceedingID&amp;gt;4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31865-01-22&amp;lt;/CaseDisplayIdentifier&amp;gt;_x000d__x000a_        &amp;lt;CaseTypeDesc&amp;gt;ע&amp;quot;מ&amp;lt;/CaseTypeDesc&amp;gt;_x000d__x000a_        &amp;lt;CourtDesc&amp;gt;המחוזי תל אביב - יפו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true&amp;lt;/IsUnpaidFeeExist&amp;gt;_x000d__x000a_        &amp;lt;CasePreviousSessionDate&amp;gt;2024-08-26T06:00:00+03:00&amp;lt;/CasePreviousSessionDate&amp;gt;_x000d__x000a_        &amp;lt;CaseNextDeterminingTask&amp;gt;151&amp;lt;/CaseNextDeterminingTask&amp;gt;_x000d__x000a_        &amp;lt;TemporaryAidStatus /&amp;gt;_x000d__x000a_        &amp;lt;CaseOpenDate&amp;gt;2022-01-13T15:53:00+02:00&amp;lt;/CaseOpenDate&amp;gt;_x000d__x000a_        &amp;lt;PleaTypeID&amp;gt;6&amp;lt;/PleaTypeID&amp;gt;_x000d__x000a_        &amp;lt;CourtLevelID&amp;gt;2&amp;lt;/CourtLevelID&amp;gt;_x000d__x000a_        &amp;lt;CourtLevelCaseTypeInterestID&amp;gt;1153&amp;lt;/CourtLevelCaseTypeInterestID&amp;gt;_x000d__x000a_        &amp;lt;CaseJudgeFirstName&amp;gt;ירדנה&amp;lt;/CaseJudgeFirstName&amp;gt;_x000d__x000a_        &amp;lt;CaseJudgeLastName&amp;gt;סרוסי&amp;lt;/CaseJudgeLastName&amp;gt;_x000d__x000a_        &amp;lt;JudicalPersonID&amp;gt;059168047@GOV.IL&amp;lt;/JudicalPersonID&amp;gt;_x000d__x000a_        &amp;lt;IsJudicalPanel&amp;gt;false&amp;lt;/IsJudicalPanel&amp;gt;_x000d__x000a_        &amp;lt;CourtDisplayName&amp;gt;בית משפט לעניינים מנהליים בתל אביב -יפו&amp;lt;/CourtDisplayName&amp;gt;_x000d__x000a_        &amp;lt;IsAllStartDataCollected&amp;gt;true&amp;lt;/IsAllStartDataCollected&amp;gt;_x000d__x000a_        &amp;lt;IsMainCase&amp;gt;false&amp;lt;/IsMainCase&amp;gt;_x000d__x000a_        &amp;lt;CaseDesc&amp;gt;תיק (כולל קלסר שחור) עבר לתיוק. &amp;lt;/CaseDesc&amp;gt;_x000d__x000a_        &amp;lt;isExistMinorSide&amp;gt;false&amp;lt;/isExistMinorSide&amp;gt;_x000d__x000a_        &amp;lt;isExistMinorWitness&amp;gt;false&amp;lt;/isExistMinorWitness&amp;gt;_x000d__x000a_        &amp;lt;CasePreviousSessionTypeID&amp;gt;29&amp;lt;/CasePreviousSessionTypeID&amp;gt;_x000d__x000a_        &amp;lt;CasePermitStatus&amp;gt;1&amp;lt;/CasePermitStatu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tru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78965500&amp;lt;/CaseID&amp;gt;_x000d__x000a_        &amp;lt;CaseMonth&amp;gt;1&amp;lt;/CaseMonth&amp;gt;_x000d__x000a_        &amp;lt;CaseYear&amp;gt;2022&amp;lt;/CaseYear&amp;gt;_x000d__x000a_        &amp;lt;CaseNumber&amp;gt;31865&amp;lt;/CaseNumber&amp;gt;_x000d__x000a_        &amp;lt;NumeratorGroupID&amp;gt;1&amp;lt;/NumeratorGroupID&amp;gt;_x000d__x000a_        &amp;lt;CaseName&amp;gt;שמואל נ&amp;#39; מדינת ישראל&amp;lt;/CaseName&amp;gt;_x000d__x000a_        &amp;lt;CourtID&amp;gt;15&amp;lt;/CourtID&amp;gt;_x000d__x000a_        &amp;lt;CaseTypeID&amp;gt;10113&amp;lt;/CaseTypeID&amp;gt;_x000d__x000a_        &amp;lt;CaseInterestID&amp;gt;65&amp;lt;/CaseInterestID&amp;gt;_x000d__x000a_        &amp;lt;CaseJudgeName&amp;gt;ירדנה סרוסי&amp;lt;/CaseJudgeName&amp;gt;_x000d__x000a_        &amp;lt;CaseLinkTypeID&amp;gt;3&amp;lt;/CaseLinkTypeID&amp;gt;_x000d__x000a_        &amp;lt;ProcedureID&amp;gt;1&amp;lt;/ProcedureID&amp;gt;_x000d__x000a_        &amp;lt;CaseStatusID&amp;gt;1&amp;lt;/CaseStatusID&amp;gt;_x000d__x000a_        &amp;lt;ProceedingID&amp;gt;4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31865-01-22&amp;lt;/CaseDisplayIdentifier&amp;gt;_x000d__x000a_        &amp;lt;CaseTypeDesc&amp;gt;ע&amp;quot;מ&amp;lt;/CaseTypeDesc&amp;gt;_x000d__x000a_        &amp;lt;CourtDesc&amp;gt;המחוזי תל אביב - יפו&amp;lt;/CourtDesc&amp;gt;_x000d__x000a_        &amp;lt;CaseStageDesc&amp;gt;תיק אלקטרוני&amp;lt;/CaseStageDesc&amp;gt;_x000d__x000a_        &amp;lt;CaseNextDeterminingTask&amp;gt;151&amp;lt;/CaseNextDeterminingTask&amp;gt;_x000d__x000a_        &amp;lt;CaseOpenDate&amp;gt;2022-01-13T15:53:00+02:00&amp;lt;/CaseOpenDate&amp;gt;_x000d__x000a_        &amp;lt;PleaTypeID&amp;gt;6&amp;lt;/PleaTypeID&amp;gt;_x000d__x000a_        &amp;lt;CourtLevelID&amp;gt;2&amp;lt;/CourtLevelID&amp;gt;_x000d__x000a_        &amp;lt;CourtLevelCaseTypeInterestID&amp;gt;1153&amp;lt;/CourtLevelCaseTypeInterestID&amp;gt;_x000d__x000a_        &amp;lt;CaseJudgeFirstName&amp;gt;ירדנה&amp;lt;/CaseJudgeFirstName&amp;gt;_x000d__x000a_        &amp;lt;CaseJudgeLastName&amp;gt;סרוסי&amp;lt;/CaseJudgeLastName&amp;gt;_x000d__x000a_        &amp;lt;JudicalPersonID&amp;gt;059168047@GOV.IL&amp;lt;/JudicalPersonID&amp;gt;_x000d__x000a_        &amp;lt;IsJudicalPanel&amp;gt;false&amp;lt;/IsJudicalPanel&amp;gt;_x000d__x000a_        &amp;lt;CourtDisplayName&amp;gt;בית משפט לעניינים מנהליים בתל אביב -יפו&amp;lt;/CourtDisplayName&amp;gt;_x000d__x000a_        &amp;lt;IsAllStartDataCollected&amp;gt;true&amp;lt;/IsAllStartDataCollected&amp;gt;_x000d__x000a_        &amp;lt;IsMainCase&amp;gt;false&amp;lt;/IsMainCase&amp;gt;_x000d__x000a_        &amp;lt;CaseDesc&amp;gt;תיק (כולל קלסר שחור) עבר לתיוק. &amp;lt;/CaseDesc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1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8-28T14:52:24.2872974+03:00&amp;lt;/DecisionStatusChangeDate&amp;gt;_x000d__x000a_        &amp;lt;DecisionSignatureDate&amp;gt;2024-08-28T14:52:24.2872974+03:00&amp;lt;/DecisionSignatureDate&amp;gt;_x000d__x000a_        &amp;lt;DecisionSignatureUserID&amp;gt;059168047@GOV.IL&amp;lt;/DecisionSignatureUserID&amp;gt;_x000d__x000a_        &amp;lt;DecisionCreateDate&amp;gt;2024-08-28T14:52:24.2872974+03:00&amp;lt;/DecisionCreateDate&amp;gt;_x000d__x000a_        &amp;lt;DecisionChangeDate&amp;gt;2024-08-28T14:52:24.2872974+03:00&amp;lt;/DecisionChangeDate&amp;gt;_x000d__x000a_        &amp;lt;DecisionChangeUserID&amp;gt;059168047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59168047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59168047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6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78965500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65"/>
    <w:docVar w:name="NGCS.TemplateCaseTypeID" w:val="10113"/>
    <w:docVar w:name="NGCS.TemplateCategoryID" w:val="80"/>
    <w:docVar w:name="NGCS.TemplateCourtID" w:val="15"/>
    <w:docVar w:name="NGCS.TemplateProceedingID" w:val="4"/>
    <w:docVar w:name="SelectedDocumentID" w:val="0"/>
    <w:docVar w:name="WordClientAssemblyName" w:val="NGCS.Decision.ClientWordBL"/>
    <w:docVar w:name="WordClientClassName" w:val="NGCS.Decision.ClientWordBL.DecisionClient"/>
  </w:docVars>
  <w:rsids>
    <w:rsidRoot w:val="0002177A"/>
    <w:rsid w:val="0002177A"/>
    <w:rsid w:val="00051C90"/>
    <w:rsid w:val="000B2B68"/>
    <w:rsid w:val="002F2B2B"/>
    <w:rsid w:val="003045BC"/>
    <w:rsid w:val="00347822"/>
    <w:rsid w:val="00375F47"/>
    <w:rsid w:val="0040244A"/>
    <w:rsid w:val="00420E12"/>
    <w:rsid w:val="004A66AB"/>
    <w:rsid w:val="004F31C1"/>
    <w:rsid w:val="005179AC"/>
    <w:rsid w:val="005536A1"/>
    <w:rsid w:val="00557F92"/>
    <w:rsid w:val="005675E3"/>
    <w:rsid w:val="005C2A9A"/>
    <w:rsid w:val="006935C0"/>
    <w:rsid w:val="00694645"/>
    <w:rsid w:val="006A5FC7"/>
    <w:rsid w:val="006C0C79"/>
    <w:rsid w:val="006E4AD7"/>
    <w:rsid w:val="00703346"/>
    <w:rsid w:val="008168D9"/>
    <w:rsid w:val="008F1ABF"/>
    <w:rsid w:val="008F3A58"/>
    <w:rsid w:val="00964459"/>
    <w:rsid w:val="009B3B23"/>
    <w:rsid w:val="009C1537"/>
    <w:rsid w:val="009F2788"/>
    <w:rsid w:val="00A054F6"/>
    <w:rsid w:val="00A33606"/>
    <w:rsid w:val="00A715DF"/>
    <w:rsid w:val="00AC7E32"/>
    <w:rsid w:val="00BA470F"/>
    <w:rsid w:val="00BA65E6"/>
    <w:rsid w:val="00C13A12"/>
    <w:rsid w:val="00C55B00"/>
    <w:rsid w:val="00C93CEB"/>
    <w:rsid w:val="00CE68C8"/>
    <w:rsid w:val="00D26926"/>
    <w:rsid w:val="00DF03B1"/>
    <w:rsid w:val="00E34494"/>
    <w:rsid w:val="00E444F8"/>
    <w:rsid w:val="00E64429"/>
    <w:rsid w:val="00E67EFF"/>
    <w:rsid w:val="00EA2950"/>
    <w:rsid w:val="00EC5735"/>
    <w:rsid w:val="00F658B2"/>
    <w:rsid w:val="00F7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70260A-08C9-4B16-837F-30081095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CEF"/>
    <w:pPr>
      <w:bidi/>
    </w:pPr>
    <w:rPr>
      <w:rFonts w:cs="David"/>
      <w:sz w:val="24"/>
      <w:szCs w:val="24"/>
    </w:rPr>
  </w:style>
  <w:style w:type="paragraph" w:styleId="4">
    <w:name w:val="heading 4"/>
    <w:basedOn w:val="a"/>
    <w:next w:val="a"/>
    <w:qFormat/>
    <w:rsid w:val="00832CEF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32CEF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32CEF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832CE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semiHidden/>
    <w:rsid w:val="00832CEF"/>
    <w:rPr>
      <w:sz w:val="16"/>
      <w:szCs w:val="16"/>
    </w:rPr>
  </w:style>
  <w:style w:type="paragraph" w:styleId="a7">
    <w:name w:val="annotation text"/>
    <w:basedOn w:val="a"/>
    <w:semiHidden/>
    <w:rsid w:val="00832CEF"/>
    <w:rPr>
      <w:rFonts w:cs="Times New Roman"/>
    </w:rPr>
  </w:style>
  <w:style w:type="paragraph" w:styleId="a8">
    <w:name w:val="Balloon Text"/>
    <w:basedOn w:val="a"/>
    <w:semiHidden/>
    <w:rsid w:val="00832CEF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832CEF"/>
  </w:style>
  <w:style w:type="character" w:styleId="aa">
    <w:name w:val="Placeholder Text"/>
    <w:basedOn w:val="a0"/>
    <w:uiPriority w:val="99"/>
    <w:semiHidden/>
    <w:rsid w:val="009C1537"/>
    <w:rPr>
      <w:color w:val="808080"/>
    </w:rPr>
  </w:style>
  <w:style w:type="paragraph" w:styleId="ab">
    <w:name w:val="List Paragraph"/>
    <w:basedOn w:val="a"/>
    <w:uiPriority w:val="34"/>
    <w:qFormat/>
    <w:rsid w:val="006935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a0"/>
    <w:uiPriority w:val="99"/>
    <w:semiHidden/>
    <w:unhideWhenUsed/>
    <w:rsid w:val="006935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evo.co.il/law/98569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nevo.co.il/law/98569/42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nevo.co.il/case/17920001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nevo.co.il/law/98569" TargetMode="Externa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hyperlink" Target="http://www.nevo.co.il/law/98569/42a" TargetMode="External"/><Relationship Id="rId14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47C5F5A17CE48D5BFFBFC7D0687C4D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49B9D8-ABA6-45B6-AF0C-DE34E3603AA7}"/>
      </w:docPartPr>
      <w:docPartBody>
        <w:p w:rsidR="00200AFE" w:rsidRDefault="00D85A54" w:rsidP="00D85A54">
          <w:pPr>
            <w:pStyle w:val="647C5F5A17CE48D5BFFBFC7D0687C4D83"/>
          </w:pPr>
          <w:r>
            <w:rPr>
              <w:rStyle w:val="a3"/>
              <w:rFonts w:hint="cs"/>
              <w:rtl/>
            </w:rPr>
            <w:t xml:space="preserve">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C5"/>
    <w:rsid w:val="00200AFE"/>
    <w:rsid w:val="005D5A23"/>
    <w:rsid w:val="007D5AC5"/>
    <w:rsid w:val="00C4265A"/>
    <w:rsid w:val="00D8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85A54"/>
    <w:rPr>
      <w:color w:val="808080"/>
    </w:rPr>
  </w:style>
  <w:style w:type="paragraph" w:customStyle="1" w:styleId="647C5F5A17CE48D5BFFBFC7D0687C4D8">
    <w:name w:val="647C5F5A17CE48D5BFFBFC7D0687C4D8"/>
    <w:rsid w:val="005D5A23"/>
    <w:pPr>
      <w:bidi/>
      <w:spacing w:after="0" w:line="240" w:lineRule="auto"/>
    </w:pPr>
    <w:rPr>
      <w:rFonts w:ascii="Times New Roman" w:eastAsia="Times New Roman" w:hAnsi="Times New Roman" w:cs="David"/>
      <w:sz w:val="24"/>
      <w:szCs w:val="24"/>
    </w:rPr>
  </w:style>
  <w:style w:type="paragraph" w:customStyle="1" w:styleId="647C5F5A17CE48D5BFFBFC7D0687C4D81">
    <w:name w:val="647C5F5A17CE48D5BFFBFC7D0687C4D81"/>
    <w:rsid w:val="005D5A23"/>
    <w:pPr>
      <w:bidi/>
      <w:spacing w:after="0" w:line="240" w:lineRule="auto"/>
    </w:pPr>
    <w:rPr>
      <w:rFonts w:ascii="Times New Roman" w:eastAsia="Times New Roman" w:hAnsi="Times New Roman" w:cs="David"/>
      <w:sz w:val="24"/>
      <w:szCs w:val="24"/>
    </w:rPr>
  </w:style>
  <w:style w:type="paragraph" w:customStyle="1" w:styleId="647C5F5A17CE48D5BFFBFC7D0687C4D82">
    <w:name w:val="647C5F5A17CE48D5BFFBFC7D0687C4D82"/>
    <w:rsid w:val="00200AFE"/>
    <w:pPr>
      <w:bidi/>
      <w:spacing w:after="0" w:line="240" w:lineRule="auto"/>
    </w:pPr>
    <w:rPr>
      <w:rFonts w:ascii="Times New Roman" w:eastAsia="Times New Roman" w:hAnsi="Times New Roman" w:cs="David"/>
      <w:sz w:val="24"/>
      <w:szCs w:val="24"/>
    </w:rPr>
  </w:style>
  <w:style w:type="paragraph" w:customStyle="1" w:styleId="647C5F5A17CE48D5BFFBFC7D0687C4D83">
    <w:name w:val="647C5F5A17CE48D5BFFBFC7D0687C4D83"/>
    <w:rsid w:val="00D85A54"/>
    <w:pPr>
      <w:bidi/>
      <w:spacing w:after="0" w:line="240" w:lineRule="auto"/>
    </w:pPr>
    <w:rPr>
      <w:rFonts w:ascii="Times New Roman" w:eastAsia="Times New Roman" w:hAnsi="Times New Roman" w:cs="David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78965500</CaseID>
    <CaseJudicialPersonPresentationDS>
      <CaseJudicalPersonActive>
        <CaseID>78965500</CaseID>
        <JudicialPersonID>059168047@GOV.IL</JudicialPersonID>
        <JudicialPersonTypeID>1</JudicialPersonTypeID>
        <JudicialTypeID>1</JudicialTypeID>
        <IsChairman>false</IsChairman>
        <TreatmentStartDate>2022-11-09T14:12:05.053+02:00</TreatmentStartDate>
        <TreatmentFinishDate>9999-12-31T23:59:59.997+02:00</TreatmentFinishDate>
        <IdentificationCardNumber>059168047</IdentificationCardNumber>
        <DisplayName>ירדנה סרוסי</DisplayName>
        <JudicialTypeName>שופט</JudicialTypeName>
        <CaseJudicialGroupNumber>0</CaseJudicialGroupNumber>
        <FirstName>ירדנה</FirstName>
        <LastName>סרוסי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עמנואל איפרגן</FullName>
        <FirstName>עמנואל</FirstName>
        <LastName>איפרגן</LastName>
        <PartyPropertyName/>
        <AuthenticationTypeAndNumber>מ.ר. 92861</AuthenticationTypeAndNumber>
        <RepresentatedOrRepresentativesNames>יעקב שמואל</RepresentatedOrRepresentativesNames>
        <RepresentatedOrRepresentativesCount>1</RepresentatedOrRepresentativesCount>
        <InvitedBy/>
        <CaseID>78965500</CaseID>
        <CaseJudicialPersonPresentationDS>
          <CaseJudicalPersonActive>
            <CaseID>78965500</CaseID>
            <JudicialPersonID>059168047@GOV.IL</JudicialPersonID>
            <JudicialPersonTypeID>1</JudicialPersonTypeID>
            <JudicialTypeID>1</JudicialTypeID>
            <IsChairman>false</IsChairman>
            <TreatmentStartDate>2022-11-09T14:12:05.053+02:00</TreatmentStartDate>
            <TreatmentFinishDate>9999-12-31T23:59:59.997+02:00</TreatmentFinishDate>
            <IdentificationCardNumber>059168047</IdentificationCardNumber>
            <DisplayName>ירדנה סרוסי</DisplayName>
            <JudicialTypeName>שופט</JudicialTypeName>
            <CaseJudicialGroupNumber>0</CaseJudicialGroupNumber>
            <FirstName>ירדנה</FirstName>
            <LastName>סרוסי</LastName>
            <JudicialPersonTitle>שופט</JudicialPersonTitle>
          </CaseJudicalPersonActive>
        </CaseJudicialPersonPresentationDS>
        <CasePartyID>239132214</CasePartyID>
        <PartyTypeID>2</PartyTypeID>
        <ActivityStatusID>1</ActivityStatusID>
        <PartyAliasID>24</PartyAliasID>
        <PartyAliasName>בא כוח מערערים</PartyAliasName>
        <LegalEntityID>80373385</LegalEntityID>
        <CaseLegalEntityID>119191875</CaseLegalEntityID>
        <AuthenticationTypeID>4</AuthenticationTypeID>
        <AuthenticationTypeName>מ.ר.</AuthenticationTypeName>
        <LegalEntityNumber>92861</LegalEntityNumber>
        <IsMainPartyType>true</IsMainPartyType>
        <CaseDisplayIdentifier>31865-01-22</CaseDisplayIdentifier>
        <CaseTypeID>10113</CaseTypeID>
        <CaseTypeName>ערעור מסים (ע"מ)</CaseTypeName>
        <CaseName>שמואל נ' מדינת ישראל</CaseName>
        <FullAddress>ספיר 9 גבעת זאב </FullAddress>
        <EmailAddress>i9748974@gmail.com</EmailAddress>
        <MotionID>0</MotionID>
        <CasePleaID>0</CasePleaID>
        <LinkedCaseID>0</LinkedCaseID>
        <PartyID>1</PartyID>
        <CasePartyCategoryID>2</CasePartyCategoryID>
        <LegalEntityAddressID>86280323</LegalEntityAddressID>
        <LegalEntityEmailAddressID>68171842</LegalEntityEmailAddressID>
        <PleaTypeID>6</PleaTypeID>
        <LawyerOfficeName>משרד עו"ד עמנואל איפרגן</LawyerOfficeName>
        <LawyerOfficeID>80373386</LawyerOfficeID>
        <GroupPartyAlias/>
        <IsConverted>false</IsConverted>
        <LegalEntityNameID>92814214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עמנואל איפרגן</PublicationProhibitedFullName>
      </CaseParties>
      <CaseParties>
        <PartyTypeName>צד</PartyTypeName>
        <ProceedingType>כתב טענות עיקרי</ProceedingType>
        <PleaName>הודעת ערעור</PleaName>
        <PartyBelonging>צד א'</PartyBelonging>
        <RoleName>מערער 1</RoleName>
        <IsSubProceeding>FALSE</IsSubProceeding>
        <FullName>יעקב שמואל</FullName>
        <FirstName>יעקב</FirstName>
        <LastName>שמואל</LastName>
        <PartyPropertyName/>
        <AuthenticationTypeAndNumber>ת"ז 025068438</AuthenticationTypeAndNumber>
        <RepresentatedOrRepresentativesNames>עמנואל איפרגן, משה יהושוע שטיינרייך</RepresentatedOrRepresentativesNames>
        <RepresentatedOrRepresentativesCount>2</RepresentatedOrRepresentativesCount>
        <InvitedBy/>
        <CaseID>78965500</CaseID>
        <CaseJudicialPersonPresentationDS>
          <CaseJudicalPersonActive>
            <CaseID>78965500</CaseID>
            <JudicialPersonID>059168047@GOV.IL</JudicialPersonID>
            <JudicialPersonTypeID>1</JudicialPersonTypeID>
            <JudicialTypeID>1</JudicialTypeID>
            <IsChairman>false</IsChairman>
            <TreatmentStartDate>2022-11-09T14:12:05.053+02:00</TreatmentStartDate>
            <TreatmentFinishDate>9999-12-31T23:59:59.997+02:00</TreatmentFinishDate>
            <IdentificationCardNumber>059168047</IdentificationCardNumber>
            <DisplayName>ירדנה סרוסי</DisplayName>
            <JudicialTypeName>שופט</JudicialTypeName>
            <CaseJudicialGroupNumber>0</CaseJudicialGroupNumber>
            <FirstName>ירדנה</FirstName>
            <LastName>סרוסי</LastName>
            <JudicialPersonTitle>שופט</JudicialPersonTitle>
          </CaseJudicalPersonActive>
        </CaseJudicialPersonPresentationDS>
        <CasePartyID>236081961</CasePartyID>
        <PartyTypeID>1</PartyTypeID>
        <ActivityStatusID>1</ActivityStatusID>
        <PartyAliasID>5</PartyAliasID>
        <PartyAliasName>מערער</PartyAliasName>
        <OrdinalNumber>1</OrdinalNumber>
        <LegalEntityID>20964479</LegalEntityID>
        <CaseLegalEntityID>118283854</CaseLegalEntityID>
        <AuthenticationTypeID>1</AuthenticationTypeID>
        <AuthenticationTypeName>ת"ז</AuthenticationTypeName>
        <LegalEntityNumber>025068438</LegalEntityNumber>
        <IsMainPartyType>true</IsMainPartyType>
        <CaseDisplayIdentifier>31865-01-22</CaseDisplayIdentifier>
        <CaseTypeID>10113</CaseTypeID>
        <CaseTypeName>ערעור מסים (ע"מ)</CaseTypeName>
        <CaseName>שמואל נ' מדינת ישראל</CaseName>
        <FullAddress/>
        <MotionID>0</MotionID>
        <CasePleaID>0</CasePleaID>
        <FatherName>בדרי</FatherName>
        <LinkedCaseID>0</LinkedCaseID>
        <PartyID>1</PartyID>
        <CasePartyCategoryID>2</CasePartyCategoryID>
        <PleaTypeID>6</PleaTypeID>
        <GroupPartyAlias>מערערים</GroupPartyAlias>
        <IsConverted>false</IsConverted>
        <LegalEntityRegisteredNameID>1767155</LegalEntityRegisteredNameID>
        <LegalEntityNameID>92541807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יעקב שמואל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משה יהושוע שטיינרייך</FullName>
        <FirstName>משה יהושוע</FirstName>
        <LastName>שטיינרייך</LastName>
        <PartyPropertyName/>
        <AuthenticationTypeAndNumber>מ.ר. 69547</AuthenticationTypeAndNumber>
        <RepresentatedOrRepresentativesNames>יעקב שמואל</RepresentatedOrRepresentativesNames>
        <RepresentatedOrRepresentativesCount>1</RepresentatedOrRepresentativesCount>
        <InvitedBy/>
        <CaseID>78965500</CaseID>
        <CaseJudicialPersonPresentationDS>
          <CaseJudicalPersonActive>
            <CaseID>78965500</CaseID>
            <JudicialPersonID>059168047@GOV.IL</JudicialPersonID>
            <JudicialPersonTypeID>1</JudicialPersonTypeID>
            <JudicialTypeID>1</JudicialTypeID>
            <IsChairman>false</IsChairman>
            <TreatmentStartDate>2022-11-09T14:12:05.053+02:00</TreatmentStartDate>
            <TreatmentFinishDate>9999-12-31T23:59:59.997+02:00</TreatmentFinishDate>
            <IdentificationCardNumber>059168047</IdentificationCardNumber>
            <DisplayName>ירדנה סרוסי</DisplayName>
            <JudicialTypeName>שופט</JudicialTypeName>
            <CaseJudicialGroupNumber>0</CaseJudicialGroupNumber>
            <FirstName>ירדנה</FirstName>
            <LastName>סרוסי</LastName>
            <JudicialPersonTitle>שופט</JudicialPersonTitle>
          </CaseJudicalPersonActive>
        </CaseJudicialPersonPresentationDS>
        <CasePartyID>236081962</CasePartyID>
        <PartyTypeID>2</PartyTypeID>
        <ActivityStatusID>1</ActivityStatusID>
        <PartyAliasID>24</PartyAliasID>
        <PartyAliasName>בא כוח מערערים</PartyAliasName>
        <OrdinalNumber>1</OrdinalNumber>
        <LegalEntityID>75909062</LegalEntityID>
        <CaseLegalEntityID>118283855</CaseLegalEntityID>
        <AuthenticationTypeID>4</AuthenticationTypeID>
        <AuthenticationTypeName>מ.ר.</AuthenticationTypeName>
        <LegalEntityNumber>69547</LegalEntityNumber>
        <IsMainPartyType>true</IsMainPartyType>
        <CaseDisplayIdentifier>31865-01-22</CaseDisplayIdentifier>
        <CaseTypeID>10113</CaseTypeID>
        <CaseTypeName>ערעור מסים (ע"מ)</CaseTypeName>
        <CaseName>שמואל נ' מדינת ישראל</CaseName>
        <FullAddress>חיים לנדא 15/8 גבעת שמואל </FullAddress>
        <EmailAddress>moshe_stei@walla.co.il</EmailAddress>
        <MotionID>0</MotionID>
        <CasePleaID>0</CasePleaID>
        <LinkedCaseID>0</LinkedCaseID>
        <PartyID>1</PartyID>
        <CasePartyCategoryID>2</CasePartyCategoryID>
        <LegalEntityAddressID>79273594</LegalEntityAddressID>
        <LegalEntityEmailAddressID>67926495</LegalEntityEmailAddressID>
        <PleaTypeID>6</PleaTypeID>
        <LawyerOfficeName>משרד עו"ד משה יהושוע שטיינרייך</LawyerOfficeName>
        <LawyerOfficeID>75909063</LawyerOfficeID>
        <GroupPartyAlias/>
        <IsConverted>false</IsConverted>
        <LegalEntityNameID>82896187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משה יהושוע שטיינרייך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משיבים</RoleName>
        <IsSubProceeding>FALSE</IsSubProceeding>
        <FullName>ליאב וינבאום</FullName>
        <FirstName>ליאב</FirstName>
        <LastName>וינבאום</LastName>
        <PartyPropertyName/>
        <AuthenticationTypeAndNumber>מ.ר. 14771</AuthenticationTypeAndNumber>
        <RepresentatedOrRepresentativesNames xml:space="preserve"> </RepresentatedOrRepresentativesNames>
        <RepresentatedOrRepresentativesCount>2</RepresentatedOrRepresentativesCount>
        <InvitedBy/>
        <CaseID>78965500</CaseID>
        <CaseJudicialPersonPresentationDS>
          <CaseJudicalPersonActive>
            <CaseID>78965500</CaseID>
            <JudicialPersonID>059168047@GOV.IL</JudicialPersonID>
            <JudicialPersonTypeID>1</JudicialPersonTypeID>
            <JudicialTypeID>1</JudicialTypeID>
            <IsChairman>false</IsChairman>
            <TreatmentStartDate>2022-11-09T14:12:05.053+02:00</TreatmentStartDate>
            <TreatmentFinishDate>9999-12-31T23:59:59.997+02:00</TreatmentFinishDate>
            <IdentificationCardNumber>059168047</IdentificationCardNumber>
            <DisplayName>ירדנה סרוסי</DisplayName>
            <JudicialTypeName>שופט</JudicialTypeName>
            <CaseJudicialGroupNumber>0</CaseJudicialGroupNumber>
            <FirstName>ירדנה</FirstName>
            <LastName>סרוסי</LastName>
            <JudicialPersonTitle>שופט</JudicialPersonTitle>
          </CaseJudicalPersonActive>
        </CaseJudicialPersonPresentationDS>
        <CasePartyID>245028507</CasePartyID>
        <PartyTypeID>2</PartyTypeID>
        <ActivityStatusID>1</ActivityStatusID>
        <PartyAliasID>23</PartyAliasID>
        <PartyAliasName>בא כוח משיבים</PartyAliasName>
        <OrdinalNumber>1</OrdinalNumber>
        <LegalEntityID>379600</LegalEntityID>
        <CaseLegalEntityID>121042027</CaseLegalEntityID>
        <AuthenticationTypeID>4</AuthenticationTypeID>
        <AuthenticationTypeName>מ.ר.</AuthenticationTypeName>
        <LegalEntityNumber>14771</LegalEntityNumber>
        <IsMainPartyType>true</IsMainPartyType>
        <CaseDisplayIdentifier>31865-01-22</CaseDisplayIdentifier>
        <CaseTypeID>10113</CaseTypeID>
        <CaseTypeName>ערעור מסים (ע"מ)</CaseTypeName>
        <CaseName>שמואל נ' מדינת ישראל</CaseName>
        <FullAddress>דרך מנחם בגין 154 תל אביב -יפו בית קרדן</FullAddress>
        <EmailAddress>Ez_tel-aviv@justice.gov.il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82053037</LegalEntityAddressID>
        <LegalEntityEmailAddressID>68004317</LegalEntityEmailAddressID>
        <PleaTypeID>6</PleaTypeID>
        <LawyerOfficeName>פרקליטות מחוז ת"א - אזרחי</LawyerOfficeName>
        <LawyerOfficeID>1503942</LawyerOfficeID>
        <GroupPartyAlias/>
        <IsConverted>false</IsConverted>
        <LegalEntityNameID>584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ליאב וינבאום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1</RoleName>
        <IsSubProceeding>FALSE</IsSubProceeding>
        <FullName>מדינת ישראל</FullName>
        <FirstName/>
        <LastName>מדינת ישראל</LastName>
        <PartyPropertyName/>
        <AuthenticationTypeAndNumber>מדינת ישראל </AuthenticationTypeAndNumber>
        <RepresentatedOrRepresentativesNames>ליאב וינבאום</RepresentatedOrRepresentativesNames>
        <RepresentatedOrRepresentativesCount>1</RepresentatedOrRepresentativesCount>
        <InvitedBy/>
        <CaseID>78965500</CaseID>
        <CaseJudicialPersonPresentationDS>
          <CaseJudicalPersonActive>
            <CaseID>78965500</CaseID>
            <JudicialPersonID>059168047@GOV.IL</JudicialPersonID>
            <JudicialPersonTypeID>1</JudicialPersonTypeID>
            <JudicialTypeID>1</JudicialTypeID>
            <IsChairman>false</IsChairman>
            <TreatmentStartDate>2022-11-09T14:12:05.053+02:00</TreatmentStartDate>
            <TreatmentFinishDate>9999-12-31T23:59:59.997+02:00</TreatmentFinishDate>
            <IdentificationCardNumber>059168047</IdentificationCardNumber>
            <DisplayName>ירדנה סרוסי</DisplayName>
            <JudicialTypeName>שופט</JudicialTypeName>
            <CaseJudicialGroupNumber>0</CaseJudicialGroupNumber>
            <FirstName>ירדנה</FirstName>
            <LastName>סרוסי</LastName>
            <JudicialPersonTitle>שופט</JudicialPersonTitle>
          </CaseJudicalPersonActive>
        </CaseJudicialPersonPresentationDS>
        <CasePartyID>236082547</CasePartyID>
        <PartyTypeID>1</PartyTypeID>
        <ActivityStatusID>1</ActivityStatusID>
        <PartyAliasID>4</PartyAliasID>
        <PartyAliasName>משיב</PartyAliasName>
        <OrdinalNumber>1</OrdinalNumber>
        <LegalEntityID>4</LegalEntityID>
        <CaseLegalEntityID>118284080</CaseLegalEntityID>
        <AuthenticationTypeID>41</AuthenticationTypeID>
        <AuthenticationTypeName>מדינת ישראל </AuthenticationTypeName>
        <LegalEntityNumber/>
        <IsMainPartyType>true</IsMainPartyType>
        <CaseDisplayIdentifier>31865-01-22</CaseDisplayIdentifier>
        <CaseTypeID>10113</CaseTypeID>
        <CaseTypeName>ערעור מסים (ע"מ)</CaseTypeName>
        <CaseName>שמואל נ' מדינת ישראל</CaseName>
        <FullAddress/>
        <MotionID>0</MotionID>
        <CasePleaID>0</CasePleaID>
        <BirthDate>1955-01-01T00:00:00+02:00</BirthDate>
        <FatherName>ויקטור חיים</FatherName>
        <LinkedCaseID>0</LinkedCaseID>
        <PartyID>2</PartyID>
        <CasePartyCategoryID>2</CasePartyCategoryID>
        <PleaTypeID>6</PleaTypeID>
        <GroupPartyAlias>משיבים</GroupPartyAlias>
        <IsConverted>false</IsConverted>
        <LegalEntityRegisteredNameID>1</LegalEntityRegisteredNameID>
        <RepresentatedNamesOfAssistant/>
        <LegalEntityTypeID>15</LegalEntityTypeID>
        <IsVerdictExists>false</IsVerdictExists>
        <IsAsirAzir>false</IsAsirAzir>
        <MainAndSecSpec/>
        <IsPublicationProhibited>false</IsPublicationProhibited>
        <PublicationProhibitedFullName>מדינת ישראל</PublicationProhibitedFullName>
      </CaseParties>
    </CasePartiesSelectionDS>
    <DecisionName>החלטה  שניתנה ע"י  ירדנה סרוסי</DecisionName>
    <CourtDisplayName>בית משפט לעניינים מנהליים בתל אביב -יפו</CourtDisplayName>
    <IsCaseJudgePanel>false</IsCaseJudgePanel>
    <DecisionSignatureDate>2024-08-28T14:52:24.2872974+03:00</DecisionSignatureDate>
    <OpenCaseDate>2022-01-13T15:53:00+02:00</OpenCaseDate>
    <CaseFeeSum>0.000</CaseFeeSum>
    <DecisionTypeID>1</DecisionTypeID>
    <DecisionSignatureUserName>ירדנה סרוסי</DecisionSignatureUserName>
    <DecisionSignatureDateHebrew>2024-08-28T14:52:24.2872974+03:00</DecisionSignatureDateHebrew>
    <DecisionWriterID>059168047@GOV.IL</DecisionWriterID>
    <CourtAddress>רח' ויצמן  1 היכל המשפט, תל אביב -יפו 64239</CourtAddress>
    <IsAutoTextInCaseExist>false</IsAutoTextInCaseExist>
    <DecisionSignatureRoleName>שופט</DecisionSignatureRoleName>
    <DecisionSignatureUserTitleName>שופטת</DecisionSignatureUserTitleName>
    <CaseName>שמואל נ' מדינת ישראל</CaseName>
    <DecisionNumberInCase>6</DecisionNumberInCase>
  </dt_Decision>
  <dt_DecisionCase>
    <DecisionID>0</DecisionID>
    <CaseID>78965500</CaseID>
    <CaseJudicialPersonPresentationDS>
      <CaseJudicalPersonActive>
        <CaseID>78965500</CaseID>
        <JudicialPersonID>059168047@GOV.IL</JudicialPersonID>
        <JudicialPersonTypeID>1</JudicialPersonTypeID>
        <JudicialTypeID>1</JudicialTypeID>
        <IsChairman>false</IsChairman>
        <TreatmentStartDate>2022-11-09T14:12:05.053+02:00</TreatmentStartDate>
        <TreatmentFinishDate>9999-12-31T23:59:59.997+02:00</TreatmentFinishDate>
        <IdentificationCardNumber>059168047</IdentificationCardNumber>
        <DisplayName>ירדנה סרוסי</DisplayName>
        <JudicialTypeName>שופט</JudicialTypeName>
        <CaseJudicialGroupNumber>0</CaseJudicialGroupNumber>
        <FirstName>ירדנה</FirstName>
        <LastName>סרוסי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עמנואל איפרגן</FullName>
        <FirstName>עמנואל</FirstName>
        <LastName>איפרגן</LastName>
        <PartyPropertyName/>
        <AuthenticationTypeAndNumber>מ.ר. 92861</AuthenticationTypeAndNumber>
        <RepresentatedOrRepresentativesNames>יעקב שמואל</RepresentatedOrRepresentativesNames>
        <RepresentatedOrRepresentativesCount>1</RepresentatedOrRepresentativesCount>
        <InvitedBy/>
        <CaseID>78965500</CaseID>
        <CaseJudicialPersonPresentationDS>
          <CaseJudicalPersonActive>
            <CaseID>78965500</CaseID>
            <JudicialPersonID>059168047@GOV.IL</JudicialPersonID>
            <JudicialPersonTypeID>1</JudicialPersonTypeID>
            <JudicialTypeID>1</JudicialTypeID>
            <IsChairman>false</IsChairman>
            <TreatmentStartDate>2022-11-09T14:12:05.053+02:00</TreatmentStartDate>
            <TreatmentFinishDate>9999-12-31T23:59:59.997+02:00</TreatmentFinishDate>
            <IdentificationCardNumber>059168047</IdentificationCardNumber>
            <DisplayName>ירדנה סרוסי</DisplayName>
            <JudicialTypeName>שופט</JudicialTypeName>
            <CaseJudicialGroupNumber>0</CaseJudicialGroupNumber>
            <FirstName>ירדנה</FirstName>
            <LastName>סרוסי</LastName>
            <JudicialPersonTitle>שופט</JudicialPersonTitle>
          </CaseJudicalPersonActive>
        </CaseJudicialPersonPresentationDS>
        <CasePartyID>239132214</CasePartyID>
        <PartyTypeID>2</PartyTypeID>
        <ActivityStatusID>1</ActivityStatusID>
        <PartyAliasID>24</PartyAliasID>
        <PartyAliasName>בא כוח מערערים</PartyAliasName>
        <LegalEntityID>80373385</LegalEntityID>
        <CaseLegalEntityID>119191875</CaseLegalEntityID>
        <AuthenticationTypeID>4</AuthenticationTypeID>
        <AuthenticationTypeName>מ.ר.</AuthenticationTypeName>
        <LegalEntityNumber>92861</LegalEntityNumber>
        <IsMainPartyType>true</IsMainPartyType>
        <CaseDisplayIdentifier>31865-01-22</CaseDisplayIdentifier>
        <CaseTypeID>10113</CaseTypeID>
        <CaseTypeName>ערעור מסים (ע"מ)</CaseTypeName>
        <CaseName>שמואל נ' מדינת ישראל</CaseName>
        <FullAddress>ספיר 9 גבעת זאב </FullAddress>
        <EmailAddress>i9748974@gmail.com</EmailAddress>
        <MotionID>0</MotionID>
        <CasePleaID>0</CasePleaID>
        <LinkedCaseID>0</LinkedCaseID>
        <PartyID>1</PartyID>
        <CasePartyCategoryID>2</CasePartyCategoryID>
        <LegalEntityAddressID>86280323</LegalEntityAddressID>
        <LegalEntityEmailAddressID>68171842</LegalEntityEmailAddressID>
        <PleaTypeID>6</PleaTypeID>
        <LawyerOfficeName>משרד עו"ד עמנואל איפרגן</LawyerOfficeName>
        <LawyerOfficeID>80373386</LawyerOfficeID>
        <GroupPartyAlias/>
        <IsConverted>false</IsConverted>
        <LegalEntityNameID>92814214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עמנואל איפרגן</PublicationProhibitedFullName>
      </CaseParties>
      <CaseParties>
        <PartyTypeName>צד</PartyTypeName>
        <ProceedingType>כתב טענות עיקרי</ProceedingType>
        <PleaName>הודעת ערעור</PleaName>
        <PartyBelonging>צד א'</PartyBelonging>
        <RoleName>מערער 1</RoleName>
        <IsSubProceeding>FALSE</IsSubProceeding>
        <FullName>יעקב שמואל</FullName>
        <FirstName>יעקב</FirstName>
        <LastName>שמואל</LastName>
        <PartyPropertyName/>
        <AuthenticationTypeAndNumber>ת"ז 025068438</AuthenticationTypeAndNumber>
        <RepresentatedOrRepresentativesNames>עמנואל איפרגן, משה יהושוע שטיינרייך</RepresentatedOrRepresentativesNames>
        <RepresentatedOrRepresentativesCount>2</RepresentatedOrRepresentativesCount>
        <InvitedBy/>
        <CaseID>78965500</CaseID>
        <CaseJudicialPersonPresentationDS>
          <CaseJudicalPersonActive>
            <CaseID>78965500</CaseID>
            <JudicialPersonID>059168047@GOV.IL</JudicialPersonID>
            <JudicialPersonTypeID>1</JudicialPersonTypeID>
            <JudicialTypeID>1</JudicialTypeID>
            <IsChairman>false</IsChairman>
            <TreatmentStartDate>2022-11-09T14:12:05.053+02:00</TreatmentStartDate>
            <TreatmentFinishDate>9999-12-31T23:59:59.997+02:00</TreatmentFinishDate>
            <IdentificationCardNumber>059168047</IdentificationCardNumber>
            <DisplayName>ירדנה סרוסי</DisplayName>
            <JudicialTypeName>שופט</JudicialTypeName>
            <CaseJudicialGroupNumber>0</CaseJudicialGroupNumber>
            <FirstName>ירדנה</FirstName>
            <LastName>סרוסי</LastName>
            <JudicialPersonTitle>שופט</JudicialPersonTitle>
          </CaseJudicalPersonActive>
        </CaseJudicialPersonPresentationDS>
        <CasePartyID>236081961</CasePartyID>
        <PartyTypeID>1</PartyTypeID>
        <ActivityStatusID>1</ActivityStatusID>
        <PartyAliasID>5</PartyAliasID>
        <PartyAliasName>מערער</PartyAliasName>
        <OrdinalNumber>1</OrdinalNumber>
        <LegalEntityID>20964479</LegalEntityID>
        <CaseLegalEntityID>118283854</CaseLegalEntityID>
        <AuthenticationTypeID>1</AuthenticationTypeID>
        <AuthenticationTypeName>ת"ז</AuthenticationTypeName>
        <LegalEntityNumber>025068438</LegalEntityNumber>
        <IsMainPartyType>true</IsMainPartyType>
        <CaseDisplayIdentifier>31865-01-22</CaseDisplayIdentifier>
        <CaseTypeID>10113</CaseTypeID>
        <CaseTypeName>ערעור מסים (ע"מ)</CaseTypeName>
        <CaseName>שמואל נ' מדינת ישראל</CaseName>
        <FullAddress/>
        <MotionID>0</MotionID>
        <CasePleaID>0</CasePleaID>
        <FatherName>בדרי</FatherName>
        <LinkedCaseID>0</LinkedCaseID>
        <PartyID>1</PartyID>
        <CasePartyCategoryID>2</CasePartyCategoryID>
        <PleaTypeID>6</PleaTypeID>
        <GroupPartyAlias>מערערים</GroupPartyAlias>
        <IsConverted>false</IsConverted>
        <LegalEntityRegisteredNameID>1767155</LegalEntityRegisteredNameID>
        <LegalEntityNameID>92541807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יעקב שמואל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משה יהושוע שטיינרייך</FullName>
        <FirstName>משה יהושוע</FirstName>
        <LastName>שטיינרייך</LastName>
        <PartyPropertyName/>
        <AuthenticationTypeAndNumber>מ.ר. 69547</AuthenticationTypeAndNumber>
        <RepresentatedOrRepresentativesNames>יעקב שמואל</RepresentatedOrRepresentativesNames>
        <RepresentatedOrRepresentativesCount>1</RepresentatedOrRepresentativesCount>
        <InvitedBy/>
        <CaseID>78965500</CaseID>
        <CaseJudicialPersonPresentationDS>
          <CaseJudicalPersonActive>
            <CaseID>78965500</CaseID>
            <JudicialPersonID>059168047@GOV.IL</JudicialPersonID>
            <JudicialPersonTypeID>1</JudicialPersonTypeID>
            <JudicialTypeID>1</JudicialTypeID>
            <IsChairman>false</IsChairman>
            <TreatmentStartDate>2022-11-09T14:12:05.053+02:00</TreatmentStartDate>
            <TreatmentFinishDate>9999-12-31T23:59:59.997+02:00</TreatmentFinishDate>
            <IdentificationCardNumber>059168047</IdentificationCardNumber>
            <DisplayName>ירדנה סרוסי</DisplayName>
            <JudicialTypeName>שופט</JudicialTypeName>
            <CaseJudicialGroupNumber>0</CaseJudicialGroupNumber>
            <FirstName>ירדנה</FirstName>
            <LastName>סרוסי</LastName>
            <JudicialPersonTitle>שופט</JudicialPersonTitle>
          </CaseJudicalPersonActive>
        </CaseJudicialPersonPresentationDS>
        <CasePartyID>236081962</CasePartyID>
        <PartyTypeID>2</PartyTypeID>
        <ActivityStatusID>1</ActivityStatusID>
        <PartyAliasID>24</PartyAliasID>
        <PartyAliasName>בא כוח מערערים</PartyAliasName>
        <OrdinalNumber>1</OrdinalNumber>
        <LegalEntityID>75909062</LegalEntityID>
        <CaseLegalEntityID>118283855</CaseLegalEntityID>
        <AuthenticationTypeID>4</AuthenticationTypeID>
        <AuthenticationTypeName>מ.ר.</AuthenticationTypeName>
        <LegalEntityNumber>69547</LegalEntityNumber>
        <IsMainPartyType>true</IsMainPartyType>
        <CaseDisplayIdentifier>31865-01-22</CaseDisplayIdentifier>
        <CaseTypeID>10113</CaseTypeID>
        <CaseTypeName>ערעור מסים (ע"מ)</CaseTypeName>
        <CaseName>שמואל נ' מדינת ישראל</CaseName>
        <FullAddress>חיים לנדא 15/8 גבעת שמואל </FullAddress>
        <EmailAddress>moshe_stei@walla.co.il</EmailAddress>
        <MotionID>0</MotionID>
        <CasePleaID>0</CasePleaID>
        <LinkedCaseID>0</LinkedCaseID>
        <PartyID>1</PartyID>
        <CasePartyCategoryID>2</CasePartyCategoryID>
        <LegalEntityAddressID>79273594</LegalEntityAddressID>
        <LegalEntityEmailAddressID>67926495</LegalEntityEmailAddressID>
        <PleaTypeID>6</PleaTypeID>
        <LawyerOfficeName>משרד עו"ד משה יהושוע שטיינרייך</LawyerOfficeName>
        <LawyerOfficeID>75909063</LawyerOfficeID>
        <GroupPartyAlias/>
        <IsConverted>false</IsConverted>
        <LegalEntityNameID>82896187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משה יהושוע שטיינרייך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משיבים</RoleName>
        <IsSubProceeding>FALSE</IsSubProceeding>
        <FullName>ליאב וינבאום</FullName>
        <FirstName>ליאב</FirstName>
        <LastName>וינבאום</LastName>
        <PartyPropertyName/>
        <AuthenticationTypeAndNumber>מ.ר. 14771</AuthenticationTypeAndNumber>
        <RepresentatedOrRepresentativesNames xml:space="preserve"> </RepresentatedOrRepresentativesNames>
        <RepresentatedOrRepresentativesCount>2</RepresentatedOrRepresentativesCount>
        <InvitedBy/>
        <CaseID>78965500</CaseID>
        <CaseJudicialPersonPresentationDS>
          <CaseJudicalPersonActive>
            <CaseID>78965500</CaseID>
            <JudicialPersonID>059168047@GOV.IL</JudicialPersonID>
            <JudicialPersonTypeID>1</JudicialPersonTypeID>
            <JudicialTypeID>1</JudicialTypeID>
            <IsChairman>false</IsChairman>
            <TreatmentStartDate>2022-11-09T14:12:05.053+02:00</TreatmentStartDate>
            <TreatmentFinishDate>9999-12-31T23:59:59.997+02:00</TreatmentFinishDate>
            <IdentificationCardNumber>059168047</IdentificationCardNumber>
            <DisplayName>ירדנה סרוסי</DisplayName>
            <JudicialTypeName>שופט</JudicialTypeName>
            <CaseJudicialGroupNumber>0</CaseJudicialGroupNumber>
            <FirstName>ירדנה</FirstName>
            <LastName>סרוסי</LastName>
            <JudicialPersonTitle>שופט</JudicialPersonTitle>
          </CaseJudicalPersonActive>
        </CaseJudicialPersonPresentationDS>
        <CasePartyID>245028507</CasePartyID>
        <PartyTypeID>2</PartyTypeID>
        <ActivityStatusID>1</ActivityStatusID>
        <PartyAliasID>23</PartyAliasID>
        <PartyAliasName>בא כוח משיבים</PartyAliasName>
        <OrdinalNumber>1</OrdinalNumber>
        <LegalEntityID>379600</LegalEntityID>
        <CaseLegalEntityID>121042027</CaseLegalEntityID>
        <AuthenticationTypeID>4</AuthenticationTypeID>
        <AuthenticationTypeName>מ.ר.</AuthenticationTypeName>
        <LegalEntityNumber>14771</LegalEntityNumber>
        <IsMainPartyType>true</IsMainPartyType>
        <CaseDisplayIdentifier>31865-01-22</CaseDisplayIdentifier>
        <CaseTypeID>10113</CaseTypeID>
        <CaseTypeName>ערעור מסים (ע"מ)</CaseTypeName>
        <CaseName>שמואל נ' מדינת ישראל</CaseName>
        <FullAddress>דרך מנחם בגין 154 תל אביב -יפו בית קרדן</FullAddress>
        <EmailAddress>Ez_tel-aviv@justice.gov.il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82053037</LegalEntityAddressID>
        <LegalEntityEmailAddressID>68004317</LegalEntityEmailAddressID>
        <PleaTypeID>6</PleaTypeID>
        <LawyerOfficeName>פרקליטות מחוז ת"א - אזרחי</LawyerOfficeName>
        <LawyerOfficeID>1503942</LawyerOfficeID>
        <GroupPartyAlias/>
        <IsConverted>false</IsConverted>
        <LegalEntityNameID>584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ליאב וינבאום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1</RoleName>
        <IsSubProceeding>FALSE</IsSubProceeding>
        <FullName>מדינת ישראל</FullName>
        <FirstName/>
        <LastName>מדינת ישראל</LastName>
        <PartyPropertyName/>
        <AuthenticationTypeAndNumber>מדינת ישראל </AuthenticationTypeAndNumber>
        <RepresentatedOrRepresentativesNames>ליאב וינבאום</RepresentatedOrRepresentativesNames>
        <RepresentatedOrRepresentativesCount>1</RepresentatedOrRepresentativesCount>
        <InvitedBy/>
        <CaseID>78965500</CaseID>
        <CaseJudicialPersonPresentationDS>
          <CaseJudicalPersonActive>
            <CaseID>78965500</CaseID>
            <JudicialPersonID>059168047@GOV.IL</JudicialPersonID>
            <JudicialPersonTypeID>1</JudicialPersonTypeID>
            <JudicialTypeID>1</JudicialTypeID>
            <IsChairman>false</IsChairman>
            <TreatmentStartDate>2022-11-09T14:12:05.053+02:00</TreatmentStartDate>
            <TreatmentFinishDate>9999-12-31T23:59:59.997+02:00</TreatmentFinishDate>
            <IdentificationCardNumber>059168047</IdentificationCardNumber>
            <DisplayName>ירדנה סרוסי</DisplayName>
            <JudicialTypeName>שופט</JudicialTypeName>
            <CaseJudicialGroupNumber>0</CaseJudicialGroupNumber>
            <FirstName>ירדנה</FirstName>
            <LastName>סרוסי</LastName>
            <JudicialPersonTitle>שופט</JudicialPersonTitle>
          </CaseJudicalPersonActive>
        </CaseJudicialPersonPresentationDS>
        <CasePartyID>236082547</CasePartyID>
        <PartyTypeID>1</PartyTypeID>
        <ActivityStatusID>1</ActivityStatusID>
        <PartyAliasID>4</PartyAliasID>
        <PartyAliasName>משיב</PartyAliasName>
        <OrdinalNumber>1</OrdinalNumber>
        <LegalEntityID>4</LegalEntityID>
        <CaseLegalEntityID>118284080</CaseLegalEntityID>
        <AuthenticationTypeID>41</AuthenticationTypeID>
        <AuthenticationTypeName>מדינת ישראל </AuthenticationTypeName>
        <LegalEntityNumber/>
        <IsMainPartyType>true</IsMainPartyType>
        <CaseDisplayIdentifier>31865-01-22</CaseDisplayIdentifier>
        <CaseTypeID>10113</CaseTypeID>
        <CaseTypeName>ערעור מסים (ע"מ)</CaseTypeName>
        <CaseName>שמואל נ' מדינת ישראל</CaseName>
        <FullAddress/>
        <MotionID>0</MotionID>
        <CasePleaID>0</CasePleaID>
        <BirthDate>1955-01-01T00:00:00+02:00</BirthDate>
        <FatherName>ויקטור חיים</FatherName>
        <LinkedCaseID>0</LinkedCaseID>
        <PartyID>2</PartyID>
        <CasePartyCategoryID>2</CasePartyCategoryID>
        <PleaTypeID>6</PleaTypeID>
        <GroupPartyAlias>משיבים</GroupPartyAlias>
        <IsConverted>false</IsConverted>
        <LegalEntityRegisteredNameID>1</LegalEntityRegisteredNameID>
        <RepresentatedNamesOfAssistant/>
        <LegalEntityTypeID>15</LegalEntityTypeID>
        <IsVerdictExists>false</IsVerdictExists>
        <IsAsirAzir>false</IsAsirAzir>
        <MainAndSecSpec/>
        <IsPublicationProhibited>false</IsPublicationProhibited>
        <PublicationProhibitedFullName>מדינת ישראל</PublicationProhibitedFullName>
      </CaseParties>
    </CasePartiesSelectionDS>
    <CaseName>שמואל נ' מדינת ישראל</CaseName>
    <CaseDisplayIdentifier>31865-01-22</CaseDisplayIdentifier>
    <CaseInterestID>65</CaseInterestID>
    <CaseTypeShortName>ע"מ</CaseTypeShortName>
  </dt_DecisionCase>
  <dt_DecisionJudgePanel>
    <JudgeID>059168047@GOV.IL</JudgeID>
    <DisplayName>ירדנה סרוסי</DisplayName>
    <RoleName>שופט</RoleName>
    <UserTitleName>שופטת</UserTitleName>
  </dt_DecisionJudgePanel>
  <dt_LegalEntityDetails>
    <Fax>02-5704442</Fax>
    <Phone>02-5704442</Phone>
    <PartyID>1</PartyID>
    <PartyTypeID>2</PartyTypeID>
    <DecisionID>0</DecisionID>
    <StreetName>ספיר 9</StreetName>
    <ZipCode>9093747</ZipCode>
    <CityName>גבעת זאב</CityName>
    <FullName>עמנואל איפרגן</FullName>
    <Email>i9748974@gmail.com</Email>
    <IsPublicationProhibited>false</IsPublicationProhibited>
  </dt_LegalEntityDetails>
  <dt_LegalEntityDetails>
    <PartyID>1</PartyID>
    <PartyTypeID>1</PartyTypeID>
    <DecisionID>0</DecisionID>
    <IsPublicationProhibited>false</IsPublicationProhibited>
  </dt_LegalEntityDetails>
  <dt_LegalEntityDetails>
    <Phone>03-5325778</Phone>
    <PartyID>1</PartyID>
    <PartyTypeID>2</PartyTypeID>
    <DecisionID>0</DecisionID>
    <StreetName>חיים לנדא 15/8</StreetName>
    <ZipCode>5442456</ZipCode>
    <CityName>גבעת שמואל</CityName>
    <FullName>משה יהושוע שטיינרייך</FullName>
    <Email>moshe_stei@walla.co.il</Email>
    <IsPublicationProhibited>false</IsPublicationProhibited>
  </dt_LegalEntityDetails>
  <dt_LegalEntityDetails>
    <PartyID>2</PartyID>
    <PartyTypeID>1</PartyTypeID>
    <DecisionID>0</DecisionID>
    <IsPublicationProhibited>false</IsPublicationProhibited>
  </dt_LegalEntityDetails>
  <dt_LegalEntityDetails>
    <Fax>02-6468005</Fax>
    <Phone>073-3736200</Phone>
    <AddressDesc>בית קרדן</AddressDesc>
    <PartyID>2</PartyID>
    <PartyTypeID>2</PartyTypeID>
    <DecisionID>0</DecisionID>
    <StreetName>דרך מנחם בגין 154</StreetName>
    <ZipCode>6133001</ZipCode>
    <CityName>תל אביב -יפו</CityName>
    <FullName>ליאב וינבאום</FullName>
    <Email>Ez_tel-aviv@justice.gov.il</Email>
    <IsPublicationProhibited>false</IsPublicationProhibited>
  </dt_LegalEntityDetails>
  <dt_CaseJudicalPersonActive>
    <CaseJudicalPerson>שופטת ירדנה סרוסי</CaseJudicalPerson>
  </dt_CaseJudicalPersonActive>
  <dt_Sitting>
    <PreviousMeetingDate>2024-07-01T10:30:00+03:00</PreviousMeetingDate>
    <PreviousSittingTypeID>5</PreviousSittingTypeID>
    <PreviousMeetingDisplayName>שופטת ירדנה סרוסי</PreviousMeetingDisplayName>
    <PreviousMeetingRoleName>שופט</PreviousMeetingRoleName>
    <PreviousMeetingUserTitleName>שופטת</PreviousMeetingUserTitleName>
    <PreviousMeetingUserUPN>059168047@GOV.IL</PreviousMeetingUserUPN>
  </dt_Sitting>
</DecisionTemplateDS>
</file>

<file path=customXml/itemProps1.xml><?xml version="1.0" encoding="utf-8"?>
<ds:datastoreItem xmlns:ds="http://schemas.openxmlformats.org/officeDocument/2006/customXml" ds:itemID="{7EBD5AD5-9A20-4415-8461-FBB2CCABB2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754</Words>
  <Characters>3773</Characters>
  <Application>Microsoft Office Word</Application>
  <DocSecurity>0</DocSecurity>
  <Lines>31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מוטי גולן</cp:lastModifiedBy>
  <cp:revision>2</cp:revision>
  <dcterms:created xsi:type="dcterms:W3CDTF">2024-10-08T09:42:00Z</dcterms:created>
  <dcterms:modified xsi:type="dcterms:W3CDTF">2024-10-08T09:42:00Z</dcterms:modified>
</cp:coreProperties>
</file>